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65FA9">
      <w:pPr>
        <w:jc w:val="center"/>
        <w:rPr>
          <w:rFonts w:ascii="黑体" w:hAnsi="黑体" w:eastAsia="黑体"/>
          <w:bCs/>
          <w:sz w:val="32"/>
          <w:szCs w:val="32"/>
        </w:rPr>
      </w:pPr>
      <w:r>
        <w:rPr>
          <w:rFonts w:hint="eastAsia" w:ascii="黑体" w:hAnsi="黑体" w:eastAsia="黑体"/>
          <w:bCs/>
          <w:sz w:val="32"/>
          <w:szCs w:val="32"/>
        </w:rPr>
        <w:t>《</w:t>
      </w:r>
      <w:r>
        <w:rPr>
          <w:rFonts w:hint="eastAsia" w:ascii="黑体" w:hAnsi="黑体" w:eastAsia="黑体"/>
          <w:bCs/>
          <w:color w:val="auto"/>
          <w:sz w:val="32"/>
          <w:szCs w:val="32"/>
          <w:lang w:val="en-US" w:eastAsia="zh-CN"/>
        </w:rPr>
        <w:t>VR设计基础</w:t>
      </w:r>
      <w:r>
        <w:rPr>
          <w:rFonts w:hint="eastAsia" w:ascii="黑体" w:hAnsi="黑体" w:eastAsia="黑体"/>
          <w:bCs/>
          <w:sz w:val="32"/>
          <w:szCs w:val="32"/>
        </w:rPr>
        <w:t>》本科课程教学大纲</w:t>
      </w:r>
    </w:p>
    <w:p w14:paraId="7358D9E3">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2F51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1E4CF73A">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5DA85FC0">
            <w:pPr>
              <w:widowControl w:val="0"/>
              <w:jc w:val="left"/>
              <w:rPr>
                <w:rFonts w:hint="default"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ascii="宋体" w:hAnsi="宋体" w:eastAsia="宋体" w:cs="宋体"/>
                <w:color w:val="000000" w:themeColor="text1"/>
                <w:sz w:val="21"/>
                <w:szCs w:val="21"/>
                <w:lang w:val="en-US" w:eastAsia="zh-CN"/>
                <w14:textFill>
                  <w14:solidFill>
                    <w14:schemeClr w14:val="tx1"/>
                  </w14:solidFill>
                </w14:textFill>
              </w:rPr>
              <w:t>VR设计基础</w:t>
            </w:r>
          </w:p>
        </w:tc>
      </w:tr>
      <w:tr w14:paraId="73E0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vMerge w:val="continue"/>
            <w:tcBorders>
              <w:left w:val="single" w:color="auto" w:sz="12" w:space="0"/>
            </w:tcBorders>
            <w:shd w:val="clear" w:color="auto" w:fill="auto"/>
            <w:vAlign w:val="center"/>
          </w:tcPr>
          <w:p w14:paraId="2B176F5C">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2D9B8D6C">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宋体" w:hAnsi="宋体" w:eastAsia="宋体" w:cs="宋体"/>
                <w:color w:val="000000" w:themeColor="text1"/>
                <w:sz w:val="21"/>
                <w:szCs w:val="21"/>
                <w14:textFill>
                  <w14:solidFill>
                    <w14:schemeClr w14:val="tx1"/>
                  </w14:solidFill>
                </w14:textFill>
              </w:rPr>
              <w:t xml:space="preserve">VR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esign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asics</w:t>
            </w:r>
          </w:p>
        </w:tc>
      </w:tr>
      <w:tr w14:paraId="0EF3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3DB6A6BD">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08063B3D">
            <w:pPr>
              <w:widowControl w:val="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sz w:val="21"/>
                <w:szCs w:val="21"/>
              </w:rPr>
              <w:t>2040592</w:t>
            </w:r>
          </w:p>
        </w:tc>
        <w:tc>
          <w:tcPr>
            <w:tcW w:w="2126" w:type="dxa"/>
            <w:gridSpan w:val="2"/>
            <w:vAlign w:val="center"/>
          </w:tcPr>
          <w:p w14:paraId="5EC22C98">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34E1A3B0">
            <w:pPr>
              <w:widowControl w:val="0"/>
              <w:jc w:val="left"/>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4</w:t>
            </w:r>
          </w:p>
        </w:tc>
      </w:tr>
      <w:tr w14:paraId="2F23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112628C6">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5E1B5D02">
            <w:pPr>
              <w:widowControl w:val="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64</w:t>
            </w:r>
          </w:p>
        </w:tc>
        <w:tc>
          <w:tcPr>
            <w:tcW w:w="1272" w:type="dxa"/>
            <w:vAlign w:val="center"/>
          </w:tcPr>
          <w:p w14:paraId="647C7997">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5DD68F36">
            <w:pPr>
              <w:widowControl w:val="0"/>
              <w:jc w:val="left"/>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16</w:t>
            </w:r>
          </w:p>
        </w:tc>
        <w:tc>
          <w:tcPr>
            <w:tcW w:w="1413" w:type="dxa"/>
            <w:gridSpan w:val="2"/>
            <w:vAlign w:val="center"/>
          </w:tcPr>
          <w:p w14:paraId="01DAF09E">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711DB85E">
            <w:pPr>
              <w:widowControl w:val="0"/>
              <w:jc w:val="left"/>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48</w:t>
            </w:r>
          </w:p>
        </w:tc>
      </w:tr>
      <w:tr w14:paraId="733F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1DDBB429">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1467BDC2">
            <w:pPr>
              <w:widowControl w:val="0"/>
              <w:jc w:val="left"/>
              <w:rPr>
                <w:rFonts w:hint="eastAsia" w:ascii="黑体" w:hAnsi="黑体" w:eastAsia="黑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艺术设计学院</w:t>
            </w:r>
          </w:p>
        </w:tc>
        <w:tc>
          <w:tcPr>
            <w:tcW w:w="2126" w:type="dxa"/>
            <w:gridSpan w:val="2"/>
            <w:vAlign w:val="center"/>
          </w:tcPr>
          <w:p w14:paraId="7190A918">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68D59477">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数字媒体艺术三年级</w:t>
            </w:r>
          </w:p>
        </w:tc>
      </w:tr>
      <w:tr w14:paraId="7C5D3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792AF0DD">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3676E6DA">
            <w:pPr>
              <w:widowControl w:val="0"/>
              <w:jc w:val="left"/>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专业选修课</w:t>
            </w:r>
          </w:p>
        </w:tc>
        <w:tc>
          <w:tcPr>
            <w:tcW w:w="2126" w:type="dxa"/>
            <w:gridSpan w:val="2"/>
            <w:vAlign w:val="center"/>
          </w:tcPr>
          <w:p w14:paraId="5C0754C0">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6F368B7B">
            <w:pPr>
              <w:widowControl w:val="0"/>
              <w:jc w:val="left"/>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考查</w:t>
            </w:r>
          </w:p>
        </w:tc>
      </w:tr>
      <w:tr w14:paraId="5679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6A4C11E5">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6C01E2F8">
            <w:pPr>
              <w:widowControl w:val="0"/>
              <w:jc w:val="left"/>
              <w:rPr>
                <w:rFonts w:hint="default" w:ascii="Times New Roman" w:hAnsi="Times New Roman"/>
                <w:color w:val="000000" w:themeColor="text1"/>
                <w:sz w:val="21"/>
                <w:szCs w:val="21"/>
                <w:lang w:val="en-US"/>
                <w14:textFill>
                  <w14:solidFill>
                    <w14:schemeClr w14:val="tx1"/>
                  </w14:solidFill>
                </w14:textFill>
              </w:rPr>
            </w:pPr>
            <w:r>
              <w:rPr>
                <w:rFonts w:hint="eastAsia" w:ascii="宋体" w:hAnsi="宋体" w:cs="宋体"/>
                <w:color w:val="000000"/>
                <w:kern w:val="0"/>
                <w:sz w:val="21"/>
                <w:szCs w:val="21"/>
                <w:lang w:eastAsia="zh-CN"/>
              </w:rPr>
              <w:t>《</w:t>
            </w:r>
            <w:r>
              <w:rPr>
                <w:rFonts w:hint="eastAsia" w:ascii="宋体" w:hAnsi="宋体" w:cs="宋体"/>
                <w:color w:val="000000"/>
                <w:kern w:val="0"/>
                <w:sz w:val="21"/>
                <w:szCs w:val="21"/>
              </w:rPr>
              <w:t xml:space="preserve">AR/VR技术与应用——基于Unity 3D/ARKit/ARCore微课视频版 </w:t>
            </w:r>
            <w:r>
              <w:rPr>
                <w:rFonts w:hint="eastAsia" w:ascii="宋体" w:hAnsi="宋体" w:cs="宋体"/>
                <w:color w:val="000000"/>
                <w:kern w:val="0"/>
                <w:sz w:val="21"/>
                <w:szCs w:val="21"/>
                <w:lang w:eastAsia="zh-CN"/>
              </w:rPr>
              <w:t>》</w:t>
            </w:r>
            <w:r>
              <w:rPr>
                <w:rFonts w:ascii="宋体" w:hAnsi="宋体" w:eastAsia="宋体" w:cs="宋体"/>
                <w:sz w:val="21"/>
                <w:szCs w:val="21"/>
              </w:rPr>
              <w:t>范丽亚、张克发、马介渊、赵兴、谢有龙</w:t>
            </w:r>
            <w:r>
              <w:rPr>
                <w:rFonts w:hint="eastAsia" w:cs="宋体"/>
                <w:sz w:val="21"/>
                <w:szCs w:val="21"/>
                <w:lang w:eastAsia="zh-CN"/>
              </w:rPr>
              <w:t>，</w:t>
            </w:r>
            <w:r>
              <w:rPr>
                <w:rFonts w:hint="eastAsia" w:ascii="宋体" w:hAnsi="宋体" w:cs="宋体"/>
                <w:color w:val="000000"/>
                <w:kern w:val="0"/>
                <w:sz w:val="21"/>
                <w:szCs w:val="21"/>
                <w:lang w:eastAsia="zh-CN"/>
              </w:rPr>
              <w:t>清华大学出版社</w:t>
            </w:r>
            <w:r>
              <w:rPr>
                <w:rFonts w:hint="eastAsia" w:cs="宋体"/>
                <w:color w:val="000000"/>
                <w:kern w:val="0"/>
                <w:sz w:val="21"/>
                <w:szCs w:val="21"/>
                <w:lang w:eastAsia="zh-CN"/>
              </w:rPr>
              <w:t>，</w:t>
            </w:r>
            <w:r>
              <w:rPr>
                <w:rFonts w:hint="eastAsia" w:cs="宋体"/>
                <w:color w:val="000000"/>
                <w:kern w:val="0"/>
                <w:sz w:val="21"/>
                <w:szCs w:val="21"/>
                <w:lang w:val="en-US" w:eastAsia="zh-CN"/>
              </w:rPr>
              <w:t>2020.9.</w:t>
            </w:r>
          </w:p>
        </w:tc>
        <w:tc>
          <w:tcPr>
            <w:tcW w:w="1413" w:type="dxa"/>
            <w:gridSpan w:val="2"/>
            <w:vAlign w:val="center"/>
          </w:tcPr>
          <w:p w14:paraId="24698B2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53F32A78">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2C5506AC">
            <w:pPr>
              <w:widowControl w:val="0"/>
              <w:ind w:left="120" w:leftChars="50"/>
              <w:jc w:val="both"/>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否</w:t>
            </w:r>
          </w:p>
        </w:tc>
      </w:tr>
      <w:tr w14:paraId="228E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691" w:type="dxa"/>
            <w:tcBorders>
              <w:left w:val="single" w:color="auto" w:sz="12" w:space="0"/>
            </w:tcBorders>
            <w:shd w:val="clear" w:color="auto" w:fill="auto"/>
            <w:vAlign w:val="center"/>
          </w:tcPr>
          <w:p w14:paraId="16863352">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78302EED">
            <w:pPr>
              <w:pStyle w:val="14"/>
              <w:widowControl w:val="0"/>
              <w:jc w:val="both"/>
              <w:rPr>
                <w:rFonts w:hint="eastAsia" w:eastAsia="宋体"/>
                <w:lang w:eastAsia="zh-CN"/>
              </w:rPr>
            </w:pPr>
            <w:r>
              <w:rPr>
                <w:rFonts w:hint="eastAsia"/>
                <w:lang w:val="en-US" w:eastAsia="zh-CN"/>
              </w:rPr>
              <w:t>无</w:t>
            </w:r>
          </w:p>
        </w:tc>
      </w:tr>
      <w:tr w14:paraId="5AC9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2" w:hRule="atLeast"/>
        </w:trPr>
        <w:tc>
          <w:tcPr>
            <w:tcW w:w="1691" w:type="dxa"/>
            <w:tcBorders>
              <w:left w:val="single" w:color="auto" w:sz="12" w:space="0"/>
            </w:tcBorders>
            <w:shd w:val="clear" w:color="auto" w:fill="auto"/>
            <w:vAlign w:val="center"/>
          </w:tcPr>
          <w:p w14:paraId="39EFB793">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077ED306">
            <w:pPr>
              <w:pStyle w:val="14"/>
              <w:widowControl w:val="0"/>
              <w:jc w:val="left"/>
            </w:pPr>
            <w:r>
              <w:rPr>
                <w:rFonts w:hint="eastAsia"/>
              </w:rPr>
              <w:t>《VR设计基础》是数字媒体专业</w:t>
            </w:r>
            <w:r>
              <w:rPr>
                <w:rFonts w:hint="eastAsia"/>
                <w:lang w:val="en-US" w:eastAsia="zh-CN"/>
              </w:rPr>
              <w:t>方向</w:t>
            </w:r>
            <w:r>
              <w:rPr>
                <w:rFonts w:hint="eastAsia"/>
              </w:rPr>
              <w:t>重要的基础课程，是学生</w:t>
            </w:r>
            <w:r>
              <w:rPr>
                <w:rFonts w:hint="eastAsia"/>
                <w:lang w:val="en-US" w:eastAsia="zh-CN"/>
              </w:rPr>
              <w:t>掌握虚拟现实艺术的重要环节。课程</w:t>
            </w:r>
            <w:r>
              <w:rPr>
                <w:rFonts w:hint="eastAsia"/>
              </w:rPr>
              <w:t>起到了传授知识，激发兴趣，扩展眼界，提升专业素养和技术实践能力。本课程从设计制作VR应用为整体思路，介绍了VR体验设计，它与移动互联网应用设计的差别，以及基于沉浸式体验的游戏策划设计思路和制作标准、独立和团队发的管理流程，使学生对VR技术有了基本的了解。课程中还包括以Unity3D引擎为主的美术资源制作、管理方案、特效设计和实现手段等内容，激发学生的思考和动手实践能力。通过本课程的学习能够激发学生对虚拟现实产业和技术的兴趣，与时俱进，提升专业素养，拓展知识面，增强实践能力，为今后的学习打下坚实的基础。</w:t>
            </w:r>
          </w:p>
        </w:tc>
      </w:tr>
      <w:tr w14:paraId="581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1" w:hRule="atLeast"/>
        </w:trPr>
        <w:tc>
          <w:tcPr>
            <w:tcW w:w="1691" w:type="dxa"/>
            <w:tcBorders>
              <w:left w:val="single" w:color="auto" w:sz="12" w:space="0"/>
              <w:bottom w:val="double" w:color="auto" w:sz="4" w:space="0"/>
            </w:tcBorders>
            <w:shd w:val="clear" w:color="auto" w:fill="auto"/>
            <w:vAlign w:val="center"/>
          </w:tcPr>
          <w:p w14:paraId="5EED12A5">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4B5B49A4">
            <w:pPr>
              <w:pStyle w:val="14"/>
              <w:widowControl w:val="0"/>
              <w:jc w:val="left"/>
            </w:pPr>
            <w:r>
              <w:rPr>
                <w:rFonts w:hint="eastAsia"/>
              </w:rPr>
              <w:t>此课程适合大三数字媒体艺术专业学生学习，作为数字媒体专业方向的专业必修课程之一，学习适用于虚拟现实／增强现实技术的理解和实践。通过对VR技术的了解和学习，提升学生的创造能力，U3D软件技术能力。</w:t>
            </w:r>
          </w:p>
        </w:tc>
      </w:tr>
      <w:tr w14:paraId="0FE03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top w:val="double" w:color="auto" w:sz="4" w:space="0"/>
              <w:left w:val="single" w:color="auto" w:sz="12" w:space="0"/>
            </w:tcBorders>
            <w:shd w:val="clear" w:color="auto" w:fill="auto"/>
            <w:vAlign w:val="center"/>
          </w:tcPr>
          <w:p w14:paraId="75308EED">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41B26C63">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114300" distR="114300">
                  <wp:extent cx="963295" cy="292735"/>
                  <wp:effectExtent l="0" t="0" r="8255" b="12065"/>
                  <wp:docPr id="1" name="图片 1" descr="581714d6252c4c3b42ad23b7a4d8c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81714d6252c4c3b42ad23b7a4d8c0f"/>
                          <pic:cNvPicPr>
                            <a:picLocks noChangeAspect="1"/>
                          </pic:cNvPicPr>
                        </pic:nvPicPr>
                        <pic:blipFill>
                          <a:blip r:embed="rId5"/>
                          <a:stretch>
                            <a:fillRect/>
                          </a:stretch>
                        </pic:blipFill>
                        <pic:spPr>
                          <a:xfrm>
                            <a:off x="0" y="0"/>
                            <a:ext cx="963295" cy="292735"/>
                          </a:xfrm>
                          <a:prstGeom prst="rect">
                            <a:avLst/>
                          </a:prstGeom>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46F80CD2">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3C8DFA99">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2023.11</w:t>
            </w:r>
          </w:p>
        </w:tc>
      </w:tr>
      <w:tr w14:paraId="368F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left w:val="single" w:color="auto" w:sz="12" w:space="0"/>
            </w:tcBorders>
            <w:shd w:val="clear" w:color="auto" w:fill="auto"/>
            <w:vAlign w:val="center"/>
          </w:tcPr>
          <w:p w14:paraId="4B9471B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057F5AC1">
            <w:pPr>
              <w:widowControl w:val="0"/>
              <w:jc w:val="center"/>
              <w:rPr>
                <w:rFonts w:ascii="黑体" w:hAnsi="黑体" w:eastAsia="黑体"/>
                <w:color w:val="000000" w:themeColor="text1"/>
                <w:sz w:val="21"/>
                <w:szCs w:val="21"/>
                <w14:textFill>
                  <w14:solidFill>
                    <w14:schemeClr w14:val="tx1"/>
                  </w14:solidFill>
                </w14:textFill>
              </w:rPr>
            </w:pPr>
            <w:r>
              <w:rPr>
                <w:rFonts w:hint="eastAsia"/>
                <w:color w:val="000000"/>
                <w:szCs w:val="21"/>
                <w:lang w:val="en-US" w:eastAsia="zh-CN"/>
              </w:rPr>
              <w:t xml:space="preserve">           </w:t>
            </w:r>
            <w:r>
              <w:rPr>
                <w:rFonts w:ascii="宋体" w:hAnsi="宋体"/>
                <w:color w:val="000000"/>
                <w:szCs w:val="21"/>
              </w:rPr>
              <w:drawing>
                <wp:inline distT="0" distB="0" distL="0" distR="0">
                  <wp:extent cx="692785" cy="452120"/>
                  <wp:effectExtent l="0" t="0" r="1206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92785" cy="452120"/>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14:paraId="2AE0D17A">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36448200">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2023.12</w:t>
            </w:r>
          </w:p>
        </w:tc>
      </w:tr>
      <w:tr w14:paraId="416C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left w:val="single" w:color="auto" w:sz="12" w:space="0"/>
              <w:bottom w:val="single" w:color="auto" w:sz="12" w:space="0"/>
            </w:tcBorders>
            <w:shd w:val="clear" w:color="auto" w:fill="auto"/>
            <w:vAlign w:val="center"/>
          </w:tcPr>
          <w:p w14:paraId="2663CAA6">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34F79E5F">
            <w:pPr>
              <w:widowControl w:val="0"/>
              <w:jc w:val="right"/>
              <w:rPr>
                <w:rFonts w:ascii="黑体" w:hAnsi="黑体" w:eastAsia="黑体"/>
                <w:color w:val="000000" w:themeColor="text1"/>
                <w:sz w:val="21"/>
                <w:szCs w:val="21"/>
                <w14:textFill>
                  <w14:solidFill>
                    <w14:schemeClr w14:val="tx1"/>
                  </w14:solidFill>
                </w14:textFill>
              </w:rPr>
            </w:pPr>
            <w:r>
              <w:drawing>
                <wp:inline distT="0" distB="0" distL="0" distR="0">
                  <wp:extent cx="916305" cy="416560"/>
                  <wp:effectExtent l="0" t="0" r="17145" b="2540"/>
                  <wp:docPr id="16" name="图片 10" descr="20031565468528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200315654685285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16305" cy="416560"/>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16910F5C">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41F3ECC6">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2023.12</w:t>
            </w:r>
          </w:p>
        </w:tc>
      </w:tr>
    </w:tbl>
    <w:p w14:paraId="75E02634">
      <w:pPr>
        <w:spacing w:line="100" w:lineRule="exact"/>
        <w:rPr>
          <w:rFonts w:ascii="Arial" w:hAnsi="Arial" w:eastAsia="黑体"/>
        </w:rPr>
      </w:pPr>
      <w:r>
        <w:br w:type="page"/>
      </w:r>
    </w:p>
    <w:p w14:paraId="2BFA08BF">
      <w:pPr>
        <w:pStyle w:val="16"/>
        <w:spacing w:before="326" w:beforeLines="100" w:line="360" w:lineRule="auto"/>
        <w:rPr>
          <w:rFonts w:ascii="黑体" w:hAnsi="宋体"/>
        </w:rPr>
      </w:pPr>
      <w:r>
        <w:rPr>
          <w:rFonts w:hint="eastAsia" w:ascii="黑体" w:hAnsi="宋体"/>
        </w:rPr>
        <w:t>二、课程目标与毕业要求</w:t>
      </w:r>
    </w:p>
    <w:p w14:paraId="2320D208">
      <w:pPr>
        <w:pStyle w:val="17"/>
        <w:spacing w:before="163"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6E29E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235" w:type="dxa"/>
            <w:vAlign w:val="center"/>
          </w:tcPr>
          <w:p w14:paraId="4550B91F">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82" w:type="dxa"/>
            <w:shd w:val="clear" w:color="auto" w:fill="auto"/>
            <w:vAlign w:val="center"/>
          </w:tcPr>
          <w:p w14:paraId="5B55D404">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459" w:type="dxa"/>
            <w:vAlign w:val="center"/>
          </w:tcPr>
          <w:p w14:paraId="74A5970B">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001A04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Align w:val="center"/>
          </w:tcPr>
          <w:p w14:paraId="2C92733A">
            <w:pPr>
              <w:snapToGrid w:val="0"/>
              <w:jc w:val="center"/>
            </w:pPr>
            <w:r>
              <w:rPr>
                <w:rFonts w:hint="eastAsia" w:ascii="黑体" w:hAnsi="黑体" w:eastAsia="黑体"/>
                <w:bCs/>
                <w:color w:val="000000"/>
                <w:sz w:val="21"/>
                <w:szCs w:val="18"/>
              </w:rPr>
              <w:t>知识目标</w:t>
            </w:r>
          </w:p>
        </w:tc>
        <w:tc>
          <w:tcPr>
            <w:tcW w:w="782" w:type="dxa"/>
            <w:shd w:val="clear" w:color="auto" w:fill="auto"/>
            <w:vAlign w:val="center"/>
          </w:tcPr>
          <w:p w14:paraId="5E7EAE0D">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9" w:type="dxa"/>
            <w:vAlign w:val="center"/>
          </w:tcPr>
          <w:p w14:paraId="7C642BE7">
            <w:pPr>
              <w:pStyle w:val="14"/>
              <w:jc w:val="left"/>
              <w:rPr>
                <w:rFonts w:hint="default" w:ascii="宋体" w:hAnsi="宋体" w:eastAsia="宋体"/>
                <w:bCs/>
                <w:lang w:val="en-US" w:eastAsia="zh-CN"/>
              </w:rPr>
            </w:pPr>
            <w:r>
              <w:rPr>
                <w:rFonts w:hint="eastAsia" w:ascii="宋体" w:hAnsi="宋体" w:eastAsia="宋体" w:cs="宋体"/>
                <w:bCs/>
                <w:color w:val="000000"/>
                <w:sz w:val="21"/>
                <w:szCs w:val="21"/>
              </w:rPr>
              <w:t>熟悉</w:t>
            </w:r>
            <w:r>
              <w:rPr>
                <w:rFonts w:hint="eastAsia" w:ascii="宋体" w:hAnsi="宋体" w:eastAsia="宋体" w:cs="宋体"/>
                <w:bCs/>
                <w:color w:val="000000"/>
                <w:sz w:val="21"/>
                <w:szCs w:val="21"/>
                <w:lang w:val="en-US" w:eastAsia="zh-CN"/>
              </w:rPr>
              <w:t>掌握</w:t>
            </w:r>
            <w:r>
              <w:rPr>
                <w:rFonts w:hint="eastAsia" w:ascii="宋体" w:hAnsi="宋体" w:eastAsia="宋体" w:cs="宋体"/>
                <w:bCs/>
                <w:color w:val="000000"/>
                <w:sz w:val="21"/>
                <w:szCs w:val="21"/>
              </w:rPr>
              <w:t>VR的技术原理，了解发展历史和目前市场发展的行业详情</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具备先进的前沿思想与技术。</w:t>
            </w:r>
          </w:p>
        </w:tc>
      </w:tr>
      <w:tr w14:paraId="0D66C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Merge w:val="restart"/>
            <w:vAlign w:val="center"/>
          </w:tcPr>
          <w:p w14:paraId="1F1A1A32">
            <w:pPr>
              <w:snapToGrid w:val="0"/>
              <w:jc w:val="center"/>
            </w:pPr>
            <w:r>
              <w:rPr>
                <w:rFonts w:hint="eastAsia" w:ascii="黑体" w:hAnsi="黑体" w:eastAsia="黑体"/>
                <w:bCs/>
                <w:color w:val="000000"/>
                <w:sz w:val="21"/>
                <w:szCs w:val="18"/>
              </w:rPr>
              <w:t>技能目标</w:t>
            </w:r>
          </w:p>
        </w:tc>
        <w:tc>
          <w:tcPr>
            <w:tcW w:w="782" w:type="dxa"/>
            <w:shd w:val="clear" w:color="auto" w:fill="auto"/>
            <w:vAlign w:val="center"/>
          </w:tcPr>
          <w:p w14:paraId="6D6BEA26">
            <w:pPr>
              <w:snapToGrid w:val="0"/>
              <w:jc w:val="center"/>
              <w:rPr>
                <w:rFonts w:hint="eastAsia" w:ascii="Arial" w:hAnsi="Arial" w:eastAsia="黑体" w:cs="Arial"/>
                <w:bCs/>
                <w:color w:val="000000"/>
                <w:sz w:val="21"/>
                <w:szCs w:val="18"/>
                <w:lang w:eastAsia="zh-CN"/>
              </w:rPr>
            </w:pPr>
            <w:r>
              <w:rPr>
                <w:rFonts w:hint="eastAsia" w:ascii="Arial" w:hAnsi="Arial" w:eastAsia="黑体" w:cs="Arial"/>
                <w:bCs/>
                <w:color w:val="000000"/>
                <w:sz w:val="21"/>
                <w:szCs w:val="18"/>
                <w:lang w:val="en-US" w:eastAsia="zh-CN"/>
              </w:rPr>
              <w:t>2</w:t>
            </w:r>
          </w:p>
        </w:tc>
        <w:tc>
          <w:tcPr>
            <w:tcW w:w="6459" w:type="dxa"/>
            <w:vAlign w:val="center"/>
          </w:tcPr>
          <w:p w14:paraId="085F187D">
            <w:pPr>
              <w:pStyle w:val="14"/>
              <w:jc w:val="left"/>
              <w:rPr>
                <w:rFonts w:ascii="宋体" w:hAnsi="宋体"/>
                <w:bCs/>
              </w:rPr>
            </w:pPr>
            <w:r>
              <w:rPr>
                <w:rFonts w:hint="eastAsia" w:ascii="宋体" w:hAnsi="宋体" w:eastAsia="宋体" w:cs="宋体"/>
                <w:sz w:val="21"/>
                <w:szCs w:val="21"/>
                <w:lang w:val="en-US" w:eastAsia="zh-CN"/>
              </w:rPr>
              <w:t>熟练运用三维软件与引擎进行场景资源合成与制作。</w:t>
            </w:r>
          </w:p>
        </w:tc>
      </w:tr>
      <w:tr w14:paraId="59FCDA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Merge w:val="continue"/>
            <w:vAlign w:val="center"/>
          </w:tcPr>
          <w:p w14:paraId="09937329">
            <w:pPr>
              <w:snapToGrid w:val="0"/>
              <w:jc w:val="center"/>
              <w:rPr>
                <w:rFonts w:hint="eastAsia" w:ascii="黑体" w:hAnsi="黑体" w:eastAsia="黑体"/>
                <w:bCs/>
                <w:color w:val="000000"/>
                <w:sz w:val="21"/>
                <w:szCs w:val="18"/>
              </w:rPr>
            </w:pPr>
          </w:p>
        </w:tc>
        <w:tc>
          <w:tcPr>
            <w:tcW w:w="782" w:type="dxa"/>
            <w:shd w:val="clear" w:color="auto" w:fill="auto"/>
            <w:vAlign w:val="center"/>
          </w:tcPr>
          <w:p w14:paraId="0E64FDF7">
            <w:pPr>
              <w:snapToGrid w:val="0"/>
              <w:jc w:val="center"/>
              <w:rPr>
                <w:rFonts w:hint="eastAsia" w:ascii="Arial" w:hAnsi="Arial" w:eastAsia="黑体" w:cs="Arial"/>
                <w:bCs/>
                <w:color w:val="000000"/>
                <w:sz w:val="21"/>
                <w:szCs w:val="18"/>
                <w:lang w:val="en-US" w:eastAsia="zh-CN"/>
              </w:rPr>
            </w:pPr>
            <w:r>
              <w:rPr>
                <w:rFonts w:hint="eastAsia" w:ascii="Arial" w:hAnsi="Arial" w:eastAsia="黑体" w:cs="Arial"/>
                <w:bCs/>
                <w:color w:val="000000"/>
                <w:sz w:val="21"/>
                <w:szCs w:val="18"/>
                <w:lang w:val="en-US" w:eastAsia="zh-CN"/>
              </w:rPr>
              <w:t>3</w:t>
            </w:r>
          </w:p>
        </w:tc>
        <w:tc>
          <w:tcPr>
            <w:tcW w:w="6459" w:type="dxa"/>
            <w:vAlign w:val="center"/>
          </w:tcPr>
          <w:p w14:paraId="627106C8">
            <w:pPr>
              <w:pStyle w:val="14"/>
              <w:jc w:val="left"/>
              <w:rPr>
                <w:rFonts w:hint="eastAsia" w:ascii="宋体" w:hAnsi="宋体" w:eastAsia="宋体" w:cs="宋体"/>
                <w:sz w:val="21"/>
                <w:szCs w:val="21"/>
                <w:lang w:val="en-US" w:eastAsia="zh-CN"/>
              </w:rPr>
            </w:pPr>
            <w:r>
              <w:rPr>
                <w:rFonts w:hint="eastAsia" w:ascii="宋体" w:hAnsi="宋体" w:eastAsia="宋体" w:cs="宋体"/>
                <w:bCs/>
                <w:color w:val="000000"/>
                <w:sz w:val="21"/>
                <w:szCs w:val="21"/>
              </w:rPr>
              <w:t>掌握</w:t>
            </w:r>
            <w:r>
              <w:rPr>
                <w:rFonts w:hint="eastAsia" w:ascii="宋体" w:hAnsi="宋体" w:eastAsia="宋体" w:cs="宋体"/>
                <w:sz w:val="21"/>
                <w:szCs w:val="21"/>
              </w:rPr>
              <w:t>Unity3D的建模</w:t>
            </w:r>
            <w:r>
              <w:rPr>
                <w:rFonts w:hint="eastAsia" w:ascii="宋体" w:hAnsi="宋体" w:eastAsia="宋体" w:cs="宋体"/>
                <w:sz w:val="21"/>
                <w:szCs w:val="21"/>
                <w:lang w:eastAsia="zh-CN"/>
              </w:rPr>
              <w:t>、</w:t>
            </w:r>
            <w:r>
              <w:rPr>
                <w:rFonts w:hint="eastAsia" w:ascii="宋体" w:hAnsi="宋体" w:eastAsia="宋体" w:cs="宋体"/>
                <w:sz w:val="21"/>
                <w:szCs w:val="21"/>
              </w:rPr>
              <w:t>材质贴图和场景的搭建。能够使用天空盒子命令以及粒子系统</w:t>
            </w:r>
            <w:r>
              <w:rPr>
                <w:rFonts w:hint="eastAsia" w:ascii="宋体" w:hAnsi="宋体" w:cs="宋体"/>
                <w:sz w:val="21"/>
                <w:szCs w:val="21"/>
                <w:lang w:eastAsia="zh-CN"/>
              </w:rPr>
              <w:t>，</w:t>
            </w:r>
            <w:r>
              <w:rPr>
                <w:rFonts w:hint="eastAsia" w:ascii="宋体" w:hAnsi="宋体" w:cs="宋体"/>
                <w:sz w:val="21"/>
                <w:szCs w:val="21"/>
                <w:lang w:val="en-US" w:eastAsia="zh-CN"/>
              </w:rPr>
              <w:t>进行测试与发布。</w:t>
            </w:r>
          </w:p>
        </w:tc>
      </w:tr>
      <w:tr w14:paraId="0AFEEA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Merge w:val="continue"/>
            <w:vAlign w:val="center"/>
          </w:tcPr>
          <w:p w14:paraId="488CCCFD">
            <w:pPr>
              <w:pStyle w:val="14"/>
              <w:rPr>
                <w:rFonts w:ascii="宋体" w:hAnsi="宋体"/>
              </w:rPr>
            </w:pPr>
          </w:p>
        </w:tc>
        <w:tc>
          <w:tcPr>
            <w:tcW w:w="782" w:type="dxa"/>
            <w:shd w:val="clear" w:color="auto" w:fill="auto"/>
            <w:vAlign w:val="center"/>
          </w:tcPr>
          <w:p w14:paraId="0F51ED77">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459" w:type="dxa"/>
            <w:vAlign w:val="center"/>
          </w:tcPr>
          <w:p w14:paraId="4559D5C8">
            <w:pPr>
              <w:pStyle w:val="14"/>
              <w:jc w:val="left"/>
              <w:rPr>
                <w:rFonts w:hint="default" w:ascii="宋体" w:hAnsi="宋体" w:eastAsia="宋体"/>
                <w:bCs/>
                <w:lang w:val="en-US" w:eastAsia="zh-CN"/>
              </w:rPr>
            </w:pPr>
            <w:r>
              <w:rPr>
                <w:rFonts w:hint="eastAsia" w:ascii="宋体" w:hAnsi="宋体" w:cs="宋体"/>
                <w:bCs/>
                <w:color w:val="000000"/>
                <w:sz w:val="21"/>
                <w:szCs w:val="21"/>
                <w:lang w:val="en-US" w:eastAsia="zh-CN"/>
              </w:rPr>
              <w:t>掌握</w:t>
            </w:r>
            <w:r>
              <w:rPr>
                <w:rFonts w:hint="eastAsia" w:ascii="宋体" w:hAnsi="宋体" w:eastAsia="宋体" w:cs="宋体"/>
                <w:bCs/>
                <w:color w:val="000000"/>
                <w:sz w:val="21"/>
                <w:szCs w:val="21"/>
                <w:lang w:val="en-US" w:eastAsia="zh-CN"/>
              </w:rPr>
              <w:t>HTC VIVE等VR头戴式硬件设备的安装与</w:t>
            </w:r>
            <w:r>
              <w:rPr>
                <w:rFonts w:hint="eastAsia" w:ascii="宋体" w:hAnsi="宋体" w:cs="宋体"/>
                <w:bCs/>
                <w:color w:val="000000"/>
                <w:sz w:val="21"/>
                <w:szCs w:val="21"/>
                <w:lang w:val="en-US" w:eastAsia="zh-CN"/>
              </w:rPr>
              <w:t>调试。</w:t>
            </w:r>
          </w:p>
        </w:tc>
      </w:tr>
      <w:tr w14:paraId="319F3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Align w:val="center"/>
          </w:tcPr>
          <w:p w14:paraId="1E389889">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0759B7F7">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shd w:val="clear" w:color="auto" w:fill="auto"/>
            <w:vAlign w:val="center"/>
          </w:tcPr>
          <w:p w14:paraId="33660104">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459" w:type="dxa"/>
            <w:vAlign w:val="center"/>
          </w:tcPr>
          <w:p w14:paraId="04A011E1">
            <w:pPr>
              <w:pStyle w:val="14"/>
              <w:jc w:val="left"/>
              <w:rPr>
                <w:rFonts w:ascii="宋体" w:hAnsi="宋体"/>
                <w:bCs/>
              </w:rPr>
            </w:pPr>
            <w:r>
              <w:rPr>
                <w:rFonts w:hint="eastAsia" w:ascii="宋体" w:hAnsi="宋体" w:cs="宋体"/>
                <w:bCs/>
                <w:color w:val="000000"/>
                <w:sz w:val="21"/>
                <w:szCs w:val="21"/>
                <w:lang w:val="en-US" w:eastAsia="zh-CN"/>
              </w:rPr>
              <w:t>培养团队合作能力，树立匠心精神，坚定意志、克服困难的精神。</w:t>
            </w:r>
          </w:p>
        </w:tc>
      </w:tr>
    </w:tbl>
    <w:p w14:paraId="1F041CF7">
      <w:pPr>
        <w:pStyle w:val="17"/>
        <w:spacing w:before="163"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0162857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5C65EBCC">
            <w:pPr>
              <w:widowControl w:val="0"/>
              <w:tabs>
                <w:tab w:val="left" w:pos="4200"/>
              </w:tabs>
              <w:spacing w:line="440" w:lineRule="exact"/>
              <w:jc w:val="both"/>
              <w:rPr>
                <w:b w:val="0"/>
                <w:bCs/>
                <w:sz w:val="21"/>
                <w:szCs w:val="21"/>
              </w:rPr>
            </w:pPr>
            <w:r>
              <w:rPr>
                <w:b w:val="0"/>
                <w:bCs/>
                <w:sz w:val="21"/>
                <w:szCs w:val="21"/>
              </w:rPr>
              <w:t>LO1品德修养：拥护</w:t>
            </w:r>
            <w:r>
              <w:rPr>
                <w:rFonts w:hint="eastAsia"/>
                <w:b w:val="0"/>
                <w:bCs/>
                <w:sz w:val="21"/>
                <w:szCs w:val="21"/>
              </w:rPr>
              <w:t>中国共产</w:t>
            </w:r>
            <w:r>
              <w:rPr>
                <w:b w:val="0"/>
                <w:bCs/>
                <w:sz w:val="21"/>
                <w:szCs w:val="21"/>
              </w:rPr>
              <w:t>党的领导，坚定理想信念，自觉涵养和积极弘扬社会主义核心价值观，增强政治认同、厚植家国情怀、遵守法律法规、传承雷锋精神，践行</w:t>
            </w:r>
            <w:r>
              <w:rPr>
                <w:rFonts w:hint="eastAsia"/>
                <w:b w:val="0"/>
                <w:bCs/>
                <w:sz w:val="21"/>
                <w:szCs w:val="21"/>
              </w:rPr>
              <w:t>“感恩、回报、爱心、责任”</w:t>
            </w:r>
            <w:r>
              <w:rPr>
                <w:b w:val="0"/>
                <w:bCs/>
                <w:sz w:val="21"/>
                <w:szCs w:val="21"/>
              </w:rPr>
              <w:t>八字校训，积极服务他人、服务社会、诚信尽责、爱岗敬业。</w:t>
            </w:r>
          </w:p>
          <w:p w14:paraId="059E942D">
            <w:pPr>
              <w:widowControl w:val="0"/>
              <w:tabs>
                <w:tab w:val="left" w:pos="4200"/>
              </w:tabs>
              <w:spacing w:line="440" w:lineRule="exact"/>
              <w:jc w:val="both"/>
              <w:rPr>
                <w:rFonts w:hint="eastAsia" w:ascii="宋体" w:hAnsi="宋体"/>
                <w:b w:val="0"/>
                <w:bCs/>
                <w:sz w:val="21"/>
                <w:szCs w:val="21"/>
              </w:rPr>
            </w:pPr>
            <w:r>
              <w:rPr>
                <w:rFonts w:hint="eastAsia"/>
                <w:b w:val="0"/>
                <w:bCs/>
                <w:sz w:val="21"/>
                <w:szCs w:val="21"/>
              </w:rPr>
              <w:t>②</w:t>
            </w:r>
            <w:r>
              <w:rPr>
                <w:b w:val="0"/>
                <w:bCs/>
                <w:sz w:val="21"/>
                <w:szCs w:val="21"/>
              </w:rPr>
              <w:t>遵纪守法，增强法律意识，培养法律思维，自觉遵守法律法规、校纪校规。</w:t>
            </w:r>
          </w:p>
        </w:tc>
      </w:tr>
      <w:tr w14:paraId="1B37721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121835A7">
            <w:pPr>
              <w:widowControl w:val="0"/>
              <w:tabs>
                <w:tab w:val="left" w:pos="4200"/>
              </w:tabs>
              <w:spacing w:line="440" w:lineRule="exact"/>
              <w:jc w:val="both"/>
              <w:rPr>
                <w:b w:val="0"/>
                <w:bCs/>
                <w:sz w:val="21"/>
                <w:szCs w:val="21"/>
              </w:rPr>
            </w:pPr>
            <w:r>
              <w:rPr>
                <w:b w:val="0"/>
                <w:bCs/>
                <w:sz w:val="21"/>
                <w:szCs w:val="21"/>
              </w:rPr>
              <w:t>LO2专业能力：具有人文科学素养，具备从事某项工作或专业的理论知识、实践能力。</w:t>
            </w:r>
          </w:p>
          <w:p w14:paraId="5420CB24">
            <w:pPr>
              <w:widowControl w:val="0"/>
              <w:tabs>
                <w:tab w:val="left" w:pos="4200"/>
              </w:tabs>
              <w:spacing w:line="440" w:lineRule="exact"/>
              <w:jc w:val="both"/>
              <w:rPr>
                <w:rFonts w:hint="eastAsia" w:ascii="宋体" w:hAnsi="宋体"/>
                <w:b w:val="0"/>
                <w:bCs/>
                <w:sz w:val="21"/>
                <w:szCs w:val="21"/>
              </w:rPr>
            </w:pPr>
            <w:r>
              <w:rPr>
                <w:rFonts w:hint="eastAsia"/>
                <w:b w:val="0"/>
                <w:bCs/>
                <w:sz w:val="21"/>
                <w:szCs w:val="21"/>
              </w:rPr>
              <w:t>④具备设计项目制作实践能力，具备与业务链上下游衔接的知识与技能。</w:t>
            </w:r>
          </w:p>
        </w:tc>
      </w:tr>
      <w:tr w14:paraId="35535B8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6EFEEC5B">
            <w:pPr>
              <w:widowControl w:val="0"/>
              <w:tabs>
                <w:tab w:val="left" w:pos="4200"/>
              </w:tabs>
              <w:spacing w:line="440" w:lineRule="exact"/>
              <w:jc w:val="both"/>
              <w:rPr>
                <w:b w:val="0"/>
                <w:bCs/>
                <w:sz w:val="21"/>
                <w:szCs w:val="21"/>
              </w:rPr>
            </w:pPr>
            <w:r>
              <w:rPr>
                <w:b w:val="0"/>
                <w:bCs/>
                <w:sz w:val="21"/>
                <w:szCs w:val="21"/>
              </w:rPr>
              <w:t>LO4自主学习：能根据环境需要确定自己的学习目标，并主动地通过搜集信息、分析信息、讨论、实践、质疑、创造等方法来实现学习目标。</w:t>
            </w:r>
          </w:p>
          <w:p w14:paraId="7C0AE407">
            <w:pPr>
              <w:widowControl w:val="0"/>
              <w:tabs>
                <w:tab w:val="left" w:pos="4200"/>
              </w:tabs>
              <w:spacing w:line="440" w:lineRule="exact"/>
              <w:jc w:val="both"/>
              <w:rPr>
                <w:rFonts w:hint="eastAsia" w:ascii="宋体" w:hAnsi="宋体"/>
                <w:b w:val="0"/>
                <w:bCs/>
                <w:sz w:val="21"/>
                <w:szCs w:val="21"/>
              </w:rPr>
            </w:pPr>
            <w:r>
              <w:rPr>
                <w:rFonts w:hint="eastAsia"/>
                <w:b w:val="0"/>
                <w:bCs/>
                <w:sz w:val="21"/>
                <w:szCs w:val="21"/>
              </w:rPr>
              <w:t>②</w:t>
            </w:r>
            <w:r>
              <w:rPr>
                <w:b w:val="0"/>
                <w:bCs/>
                <w:sz w:val="21"/>
                <w:szCs w:val="21"/>
              </w:rPr>
              <w:t>能搜集、获取达到目标所需要的学习资源，实施学习计划、反思学习计划、持续改进，达到学习目标。</w:t>
            </w:r>
          </w:p>
        </w:tc>
      </w:tr>
      <w:tr w14:paraId="78B0FC2D">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rPr>
          <w:trHeight w:val="871" w:hRule="atLeast"/>
        </w:trPr>
        <w:tc>
          <w:tcPr>
            <w:tcW w:w="8296" w:type="dxa"/>
          </w:tcPr>
          <w:p w14:paraId="315B5B59">
            <w:pPr>
              <w:widowControl w:val="0"/>
              <w:tabs>
                <w:tab w:val="left" w:pos="4200"/>
              </w:tabs>
              <w:spacing w:line="440" w:lineRule="exact"/>
              <w:jc w:val="both"/>
              <w:rPr>
                <w:b w:val="0"/>
                <w:bCs/>
                <w:sz w:val="21"/>
                <w:szCs w:val="21"/>
              </w:rPr>
            </w:pPr>
            <w:r>
              <w:rPr>
                <w:b w:val="0"/>
                <w:bCs/>
                <w:sz w:val="21"/>
                <w:szCs w:val="21"/>
              </w:rPr>
              <w:t>LO5健康发展：懂得审美、热爱劳动、为人热忱、身心健康、耐挫折，具有可持续发展的能力。</w:t>
            </w:r>
          </w:p>
          <w:p w14:paraId="7F7DCB85">
            <w:pPr>
              <w:widowControl w:val="0"/>
              <w:tabs>
                <w:tab w:val="left" w:pos="4200"/>
              </w:tabs>
              <w:spacing w:line="440" w:lineRule="exact"/>
              <w:jc w:val="both"/>
              <w:rPr>
                <w:rFonts w:hint="default" w:ascii="宋体" w:hAnsi="宋体" w:eastAsia="宋体"/>
                <w:b w:val="0"/>
                <w:bCs/>
                <w:sz w:val="21"/>
                <w:szCs w:val="21"/>
                <w:lang w:val="en-US" w:eastAsia="zh-CN"/>
              </w:rPr>
            </w:pPr>
            <w:r>
              <w:rPr>
                <w:rFonts w:hint="eastAsia"/>
                <w:b w:val="0"/>
                <w:bCs/>
                <w:sz w:val="21"/>
                <w:szCs w:val="21"/>
              </w:rPr>
              <w:t>③</w:t>
            </w:r>
            <w:r>
              <w:rPr>
                <w:b w:val="0"/>
                <w:bCs/>
                <w:sz w:val="21"/>
                <w:szCs w:val="21"/>
              </w:rPr>
              <w:t>懂得审美，有发现美、感受美、鉴赏美、评价美、创造美的能力。</w:t>
            </w:r>
          </w:p>
        </w:tc>
      </w:tr>
      <w:tr w14:paraId="5B5D9918">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rPr>
          <w:trHeight w:val="871" w:hRule="atLeast"/>
        </w:trPr>
        <w:tc>
          <w:tcPr>
            <w:tcW w:w="8296" w:type="dxa"/>
          </w:tcPr>
          <w:p w14:paraId="0BDDE695">
            <w:pPr>
              <w:widowControl w:val="0"/>
              <w:tabs>
                <w:tab w:val="left" w:pos="4200"/>
              </w:tabs>
              <w:spacing w:line="440" w:lineRule="exact"/>
              <w:jc w:val="both"/>
              <w:rPr>
                <w:b w:val="0"/>
                <w:bCs/>
                <w:sz w:val="21"/>
                <w:szCs w:val="21"/>
              </w:rPr>
            </w:pPr>
            <w:r>
              <w:rPr>
                <w:b w:val="0"/>
                <w:bCs/>
                <w:sz w:val="21"/>
                <w:szCs w:val="21"/>
              </w:rPr>
              <w:t>LO8国际视野：具有基本的外语表达沟通能力与跨文化理解能力，有国际竞争与合作的意识。</w:t>
            </w:r>
          </w:p>
          <w:p w14:paraId="35D65F88">
            <w:pPr>
              <w:widowControl w:val="0"/>
              <w:tabs>
                <w:tab w:val="left" w:pos="4200"/>
              </w:tabs>
              <w:spacing w:line="440" w:lineRule="exact"/>
              <w:jc w:val="both"/>
              <w:rPr>
                <w:rFonts w:hint="default" w:ascii="宋体" w:hAnsi="宋体"/>
                <w:b w:val="0"/>
                <w:bCs/>
                <w:sz w:val="21"/>
                <w:szCs w:val="21"/>
                <w:lang w:val="en-US" w:eastAsia="zh-CN"/>
              </w:rPr>
            </w:pPr>
            <w:r>
              <w:rPr>
                <w:rFonts w:hint="eastAsia"/>
                <w:b w:val="0"/>
                <w:bCs/>
                <w:sz w:val="21"/>
                <w:szCs w:val="21"/>
              </w:rPr>
              <w:t>②</w:t>
            </w:r>
            <w:r>
              <w:rPr>
                <w:b w:val="0"/>
                <w:bCs/>
                <w:sz w:val="21"/>
                <w:szCs w:val="21"/>
              </w:rPr>
              <w:t>理解其他国家历史文化，有跨文化交流能力。</w:t>
            </w:r>
          </w:p>
        </w:tc>
      </w:tr>
    </w:tbl>
    <w:p w14:paraId="517464D3">
      <w:pPr>
        <w:pStyle w:val="17"/>
        <w:spacing w:before="163"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2CC9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 w:hRule="atLeast"/>
          <w:jc w:val="center"/>
        </w:trPr>
        <w:tc>
          <w:tcPr>
            <w:tcW w:w="777" w:type="dxa"/>
            <w:tcBorders>
              <w:top w:val="single" w:color="auto" w:sz="12" w:space="0"/>
              <w:left w:val="single" w:color="auto" w:sz="12" w:space="0"/>
              <w:right w:val="single" w:color="auto" w:sz="4" w:space="0"/>
            </w:tcBorders>
            <w:shd w:val="clear" w:color="auto" w:fill="auto"/>
            <w:vAlign w:val="center"/>
          </w:tcPr>
          <w:p w14:paraId="67B178F5">
            <w:pPr>
              <w:pStyle w:val="13"/>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14:paraId="2345BBF9">
            <w:pPr>
              <w:pStyle w:val="13"/>
              <w:rPr>
                <w:szCs w:val="16"/>
              </w:rPr>
            </w:pPr>
            <w:r>
              <w:rPr>
                <w:rFonts w:hint="eastAsia"/>
                <w:szCs w:val="16"/>
              </w:rPr>
              <w:t>指标点</w:t>
            </w:r>
          </w:p>
        </w:tc>
        <w:tc>
          <w:tcPr>
            <w:tcW w:w="794" w:type="dxa"/>
            <w:tcBorders>
              <w:top w:val="single" w:color="auto" w:sz="12" w:space="0"/>
              <w:right w:val="double" w:color="auto" w:sz="4" w:space="0"/>
            </w:tcBorders>
            <w:shd w:val="clear" w:color="auto" w:fill="auto"/>
            <w:vAlign w:val="center"/>
          </w:tcPr>
          <w:p w14:paraId="2178DDA3">
            <w:pPr>
              <w:pStyle w:val="13"/>
              <w:rPr>
                <w:szCs w:val="16"/>
              </w:rPr>
            </w:pPr>
            <w:r>
              <w:rPr>
                <w:rFonts w:hint="eastAsia"/>
                <w:szCs w:val="16"/>
              </w:rPr>
              <w:t>支撑度</w:t>
            </w:r>
          </w:p>
        </w:tc>
        <w:tc>
          <w:tcPr>
            <w:tcW w:w="4763" w:type="dxa"/>
            <w:tcBorders>
              <w:top w:val="single" w:color="auto" w:sz="12" w:space="0"/>
            </w:tcBorders>
            <w:vAlign w:val="center"/>
          </w:tcPr>
          <w:p w14:paraId="4F55AA06">
            <w:pPr>
              <w:pStyle w:val="13"/>
              <w:rPr>
                <w:szCs w:val="16"/>
              </w:rPr>
            </w:pPr>
            <w:r>
              <w:rPr>
                <w:rFonts w:hint="eastAsia"/>
                <w:szCs w:val="16"/>
              </w:rPr>
              <w:t>课程目标</w:t>
            </w:r>
          </w:p>
        </w:tc>
        <w:tc>
          <w:tcPr>
            <w:tcW w:w="1348" w:type="dxa"/>
            <w:tcBorders>
              <w:top w:val="single" w:color="auto" w:sz="12" w:space="0"/>
              <w:right w:val="single" w:color="auto" w:sz="12" w:space="0"/>
            </w:tcBorders>
            <w:vAlign w:val="center"/>
          </w:tcPr>
          <w:p w14:paraId="1156BAB8">
            <w:pPr>
              <w:pStyle w:val="13"/>
              <w:rPr>
                <w:szCs w:val="16"/>
              </w:rPr>
            </w:pPr>
            <w:r>
              <w:rPr>
                <w:rFonts w:hint="eastAsia"/>
                <w:szCs w:val="16"/>
              </w:rPr>
              <w:t>对指标点的贡献度</w:t>
            </w:r>
          </w:p>
        </w:tc>
      </w:tr>
      <w:tr w14:paraId="6433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8" w:hRule="atLeast"/>
          <w:jc w:val="center"/>
        </w:trPr>
        <w:tc>
          <w:tcPr>
            <w:tcW w:w="777" w:type="dxa"/>
            <w:tcBorders>
              <w:left w:val="single" w:color="auto" w:sz="12" w:space="0"/>
              <w:right w:val="single" w:color="auto" w:sz="4" w:space="0"/>
            </w:tcBorders>
            <w:shd w:val="clear" w:color="auto" w:fill="auto"/>
            <w:vAlign w:val="center"/>
          </w:tcPr>
          <w:p w14:paraId="46BF059E">
            <w:pPr>
              <w:pStyle w:val="14"/>
            </w:pPr>
            <w:r>
              <w:rPr>
                <w:b w:val="0"/>
                <w:bCs/>
                <w:sz w:val="21"/>
                <w:szCs w:val="21"/>
              </w:rPr>
              <w:t>LO1</w:t>
            </w:r>
          </w:p>
        </w:tc>
        <w:tc>
          <w:tcPr>
            <w:tcW w:w="794" w:type="dxa"/>
            <w:tcBorders>
              <w:left w:val="single" w:color="auto" w:sz="4" w:space="0"/>
            </w:tcBorders>
            <w:vAlign w:val="center"/>
          </w:tcPr>
          <w:p w14:paraId="1B4E071E">
            <w:pPr>
              <w:pStyle w:val="14"/>
              <w:rPr>
                <w:rFonts w:cs="Times New Roman"/>
                <w:bCs/>
              </w:rPr>
            </w:pPr>
            <w:r>
              <w:rPr>
                <w:rFonts w:hint="eastAsia"/>
                <w:b w:val="0"/>
                <w:bCs/>
                <w:sz w:val="21"/>
                <w:szCs w:val="21"/>
              </w:rPr>
              <w:t>②</w:t>
            </w:r>
          </w:p>
        </w:tc>
        <w:tc>
          <w:tcPr>
            <w:tcW w:w="794" w:type="dxa"/>
            <w:tcBorders>
              <w:right w:val="double" w:color="auto" w:sz="4" w:space="0"/>
            </w:tcBorders>
            <w:shd w:val="clear" w:color="auto" w:fill="auto"/>
            <w:vAlign w:val="center"/>
          </w:tcPr>
          <w:p w14:paraId="7A50DFFF">
            <w:pPr>
              <w:pStyle w:val="14"/>
              <w:rPr>
                <w:rFonts w:hint="eastAsia" w:ascii="宋体" w:hAnsi="宋体" w:eastAsia="宋体"/>
                <w:lang w:val="en-US" w:eastAsia="zh-CN"/>
              </w:rPr>
            </w:pPr>
            <w:r>
              <w:rPr>
                <w:rFonts w:hint="eastAsia" w:ascii="宋体" w:hAnsi="宋体"/>
                <w:lang w:val="en-US" w:eastAsia="zh-CN"/>
              </w:rPr>
              <w:t>M</w:t>
            </w:r>
          </w:p>
        </w:tc>
        <w:tc>
          <w:tcPr>
            <w:tcW w:w="4763" w:type="dxa"/>
            <w:vAlign w:val="center"/>
          </w:tcPr>
          <w:p w14:paraId="4298CCBA">
            <w:pPr>
              <w:pStyle w:val="14"/>
              <w:jc w:val="left"/>
              <w:rPr>
                <w:rFonts w:ascii="宋体" w:hAnsi="宋体"/>
                <w:bCs/>
              </w:rPr>
            </w:pPr>
            <w:r>
              <w:rPr>
                <w:rFonts w:hint="eastAsia" w:ascii="宋体" w:hAnsi="宋体" w:cs="宋体"/>
                <w:bCs/>
                <w:color w:val="000000"/>
                <w:sz w:val="21"/>
                <w:szCs w:val="21"/>
                <w:lang w:val="en-US" w:eastAsia="zh-CN"/>
              </w:rPr>
              <w:t>1.</w:t>
            </w:r>
            <w:r>
              <w:rPr>
                <w:rFonts w:hint="eastAsia" w:ascii="宋体" w:hAnsi="宋体" w:eastAsia="宋体" w:cs="宋体"/>
                <w:bCs/>
                <w:color w:val="000000"/>
                <w:sz w:val="21"/>
                <w:szCs w:val="21"/>
              </w:rPr>
              <w:t>熟悉</w:t>
            </w:r>
            <w:r>
              <w:rPr>
                <w:rFonts w:hint="eastAsia" w:ascii="宋体" w:hAnsi="宋体" w:eastAsia="宋体" w:cs="宋体"/>
                <w:bCs/>
                <w:color w:val="000000"/>
                <w:sz w:val="21"/>
                <w:szCs w:val="21"/>
                <w:lang w:val="en-US" w:eastAsia="zh-CN"/>
              </w:rPr>
              <w:t>掌握</w:t>
            </w:r>
            <w:r>
              <w:rPr>
                <w:rFonts w:hint="eastAsia" w:ascii="宋体" w:hAnsi="宋体" w:eastAsia="宋体" w:cs="宋体"/>
                <w:bCs/>
                <w:color w:val="000000"/>
                <w:sz w:val="21"/>
                <w:szCs w:val="21"/>
              </w:rPr>
              <w:t>VR的技术原理，了解发展历史和目前市场发展的行业详情</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具备先进的前沿思想与技术。</w:t>
            </w:r>
          </w:p>
        </w:tc>
        <w:tc>
          <w:tcPr>
            <w:tcW w:w="1348" w:type="dxa"/>
            <w:tcBorders>
              <w:right w:val="single" w:color="auto" w:sz="12" w:space="0"/>
            </w:tcBorders>
            <w:vAlign w:val="center"/>
          </w:tcPr>
          <w:p w14:paraId="410E05BC">
            <w:pPr>
              <w:pStyle w:val="14"/>
              <w:rPr>
                <w:rFonts w:hint="default" w:ascii="宋体" w:hAnsi="宋体" w:eastAsia="宋体"/>
                <w:bCs/>
                <w:lang w:val="en-US" w:eastAsia="zh-CN"/>
              </w:rPr>
            </w:pPr>
            <w:r>
              <w:rPr>
                <w:rFonts w:hint="eastAsia" w:ascii="宋体" w:hAnsi="宋体"/>
                <w:bCs/>
                <w:lang w:val="en-US" w:eastAsia="zh-CN"/>
              </w:rPr>
              <w:t>100%</w:t>
            </w:r>
          </w:p>
        </w:tc>
      </w:tr>
      <w:tr w14:paraId="52B2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1" w:hRule="atLeast"/>
          <w:jc w:val="center"/>
        </w:trPr>
        <w:tc>
          <w:tcPr>
            <w:tcW w:w="777" w:type="dxa"/>
            <w:tcBorders>
              <w:left w:val="single" w:color="auto" w:sz="12" w:space="0"/>
              <w:right w:val="single" w:color="auto" w:sz="4" w:space="0"/>
            </w:tcBorders>
            <w:shd w:val="clear" w:color="auto" w:fill="auto"/>
            <w:vAlign w:val="center"/>
          </w:tcPr>
          <w:p w14:paraId="51EA8DCF">
            <w:pPr>
              <w:pStyle w:val="14"/>
            </w:pPr>
            <w:r>
              <w:rPr>
                <w:b w:val="0"/>
                <w:bCs/>
                <w:sz w:val="21"/>
                <w:szCs w:val="21"/>
              </w:rPr>
              <w:t>LO2</w:t>
            </w:r>
          </w:p>
        </w:tc>
        <w:tc>
          <w:tcPr>
            <w:tcW w:w="794" w:type="dxa"/>
            <w:tcBorders>
              <w:left w:val="single" w:color="auto" w:sz="4" w:space="0"/>
            </w:tcBorders>
            <w:vAlign w:val="center"/>
          </w:tcPr>
          <w:p w14:paraId="06FA03E2">
            <w:pPr>
              <w:pStyle w:val="14"/>
              <w:rPr>
                <w:rFonts w:cs="Times New Roman"/>
                <w:bCs/>
              </w:rPr>
            </w:pPr>
            <w:r>
              <w:rPr>
                <w:rFonts w:hint="eastAsia"/>
                <w:b w:val="0"/>
                <w:bCs/>
                <w:sz w:val="21"/>
                <w:szCs w:val="21"/>
              </w:rPr>
              <w:t>④</w:t>
            </w:r>
          </w:p>
        </w:tc>
        <w:tc>
          <w:tcPr>
            <w:tcW w:w="794" w:type="dxa"/>
            <w:tcBorders>
              <w:right w:val="double" w:color="auto" w:sz="4" w:space="0"/>
            </w:tcBorders>
            <w:shd w:val="clear" w:color="auto" w:fill="auto"/>
            <w:vAlign w:val="center"/>
          </w:tcPr>
          <w:p w14:paraId="187E7995">
            <w:pPr>
              <w:pStyle w:val="14"/>
              <w:rPr>
                <w:rFonts w:hint="default" w:ascii="宋体" w:hAnsi="宋体" w:eastAsia="宋体"/>
                <w:lang w:eastAsia="zh-CN"/>
              </w:rPr>
            </w:pPr>
            <w:r>
              <w:rPr>
                <w:rFonts w:hint="default" w:ascii="宋体" w:hAnsi="宋体"/>
                <w:lang w:eastAsia="zh-CN"/>
              </w:rPr>
              <w:t>H</w:t>
            </w:r>
          </w:p>
        </w:tc>
        <w:tc>
          <w:tcPr>
            <w:tcW w:w="4763" w:type="dxa"/>
            <w:vAlign w:val="center"/>
          </w:tcPr>
          <w:p w14:paraId="26896983">
            <w:pPr>
              <w:pStyle w:val="14"/>
              <w:jc w:val="left"/>
              <w:rPr>
                <w:rFonts w:ascii="宋体" w:hAnsi="宋体"/>
                <w:bCs/>
              </w:rPr>
            </w:pPr>
            <w:r>
              <w:rPr>
                <w:rFonts w:hint="eastAsia" w:ascii="宋体" w:hAnsi="宋体" w:cs="宋体"/>
                <w:bCs/>
                <w:color w:val="000000"/>
                <w:sz w:val="21"/>
                <w:szCs w:val="21"/>
                <w:lang w:val="en-US" w:eastAsia="zh-CN"/>
              </w:rPr>
              <w:t>4.掌握</w:t>
            </w:r>
            <w:r>
              <w:rPr>
                <w:rFonts w:hint="eastAsia" w:ascii="宋体" w:hAnsi="宋体" w:eastAsia="宋体" w:cs="宋体"/>
                <w:bCs/>
                <w:color w:val="000000"/>
                <w:sz w:val="21"/>
                <w:szCs w:val="21"/>
                <w:lang w:val="en-US" w:eastAsia="zh-CN"/>
              </w:rPr>
              <w:t>HTC VIVE等VR头戴式硬件设备的安装与</w:t>
            </w:r>
            <w:r>
              <w:rPr>
                <w:rFonts w:hint="eastAsia" w:ascii="宋体" w:hAnsi="宋体" w:cs="宋体"/>
                <w:bCs/>
                <w:color w:val="000000"/>
                <w:sz w:val="21"/>
                <w:szCs w:val="21"/>
                <w:lang w:val="en-US" w:eastAsia="zh-CN"/>
              </w:rPr>
              <w:t>调试。</w:t>
            </w:r>
          </w:p>
        </w:tc>
        <w:tc>
          <w:tcPr>
            <w:tcW w:w="1348" w:type="dxa"/>
            <w:tcBorders>
              <w:right w:val="single" w:color="auto" w:sz="12" w:space="0"/>
            </w:tcBorders>
            <w:vAlign w:val="center"/>
          </w:tcPr>
          <w:p w14:paraId="379041A9">
            <w:pPr>
              <w:pStyle w:val="14"/>
              <w:ind w:firstLine="420" w:firstLineChars="200"/>
              <w:jc w:val="both"/>
              <w:rPr>
                <w:rFonts w:hint="default" w:ascii="宋体" w:hAnsi="宋体" w:eastAsia="宋体"/>
                <w:bCs/>
                <w:lang w:val="en-US" w:eastAsia="zh-CN"/>
              </w:rPr>
            </w:pPr>
            <w:r>
              <w:rPr>
                <w:rFonts w:hint="eastAsia" w:ascii="宋体" w:hAnsi="宋体"/>
                <w:bCs/>
                <w:lang w:val="en-US" w:eastAsia="zh-CN"/>
              </w:rPr>
              <w:t>100%</w:t>
            </w:r>
          </w:p>
        </w:tc>
      </w:tr>
      <w:tr w14:paraId="5EE4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77" w:type="dxa"/>
            <w:tcBorders>
              <w:left w:val="single" w:color="auto" w:sz="12" w:space="0"/>
              <w:right w:val="single" w:color="auto" w:sz="4" w:space="0"/>
            </w:tcBorders>
            <w:shd w:val="clear" w:color="auto" w:fill="auto"/>
          </w:tcPr>
          <w:p w14:paraId="16E6F2B4">
            <w:pPr>
              <w:pStyle w:val="14"/>
            </w:pPr>
            <w:r>
              <w:rPr>
                <w:b w:val="0"/>
                <w:bCs/>
                <w:sz w:val="21"/>
                <w:szCs w:val="21"/>
              </w:rPr>
              <w:t>LO4</w:t>
            </w:r>
          </w:p>
        </w:tc>
        <w:tc>
          <w:tcPr>
            <w:tcW w:w="794" w:type="dxa"/>
            <w:tcBorders>
              <w:left w:val="single" w:color="auto" w:sz="4" w:space="0"/>
            </w:tcBorders>
            <w:vAlign w:val="center"/>
          </w:tcPr>
          <w:p w14:paraId="412C0000">
            <w:pPr>
              <w:pStyle w:val="14"/>
              <w:rPr>
                <w:rFonts w:cs="Times New Roman"/>
                <w:bCs/>
              </w:rPr>
            </w:pPr>
            <w:r>
              <w:rPr>
                <w:rFonts w:hint="eastAsia"/>
                <w:b w:val="0"/>
                <w:bCs/>
                <w:sz w:val="21"/>
                <w:szCs w:val="21"/>
              </w:rPr>
              <w:t>②</w:t>
            </w:r>
          </w:p>
        </w:tc>
        <w:tc>
          <w:tcPr>
            <w:tcW w:w="794" w:type="dxa"/>
            <w:tcBorders>
              <w:right w:val="double" w:color="auto" w:sz="4" w:space="0"/>
            </w:tcBorders>
            <w:shd w:val="clear" w:color="auto" w:fill="auto"/>
            <w:vAlign w:val="center"/>
          </w:tcPr>
          <w:p w14:paraId="4A63EA43">
            <w:pPr>
              <w:pStyle w:val="14"/>
              <w:rPr>
                <w:rFonts w:hint="eastAsia" w:ascii="宋体" w:hAnsi="宋体" w:eastAsia="宋体"/>
                <w:lang w:val="en-US" w:eastAsia="zh-CN"/>
              </w:rPr>
            </w:pPr>
            <w:r>
              <w:rPr>
                <w:rFonts w:hint="eastAsia" w:ascii="宋体" w:hAnsi="宋体"/>
                <w:lang w:val="en-US" w:eastAsia="zh-CN"/>
              </w:rPr>
              <w:t>M</w:t>
            </w:r>
          </w:p>
        </w:tc>
        <w:tc>
          <w:tcPr>
            <w:tcW w:w="4763" w:type="dxa"/>
            <w:vAlign w:val="center"/>
          </w:tcPr>
          <w:p w14:paraId="57A08585">
            <w:pPr>
              <w:pStyle w:val="14"/>
              <w:jc w:val="left"/>
              <w:rPr>
                <w:rFonts w:ascii="宋体" w:hAnsi="宋体"/>
                <w:bCs/>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熟练运用三维软件与引擎进行场景资源合成与制作。</w:t>
            </w:r>
          </w:p>
        </w:tc>
        <w:tc>
          <w:tcPr>
            <w:tcW w:w="1348" w:type="dxa"/>
            <w:tcBorders>
              <w:right w:val="single" w:color="auto" w:sz="12" w:space="0"/>
            </w:tcBorders>
            <w:vAlign w:val="center"/>
          </w:tcPr>
          <w:p w14:paraId="1BE99FB9">
            <w:pPr>
              <w:pStyle w:val="14"/>
              <w:rPr>
                <w:rFonts w:ascii="宋体" w:hAnsi="宋体"/>
                <w:bCs/>
              </w:rPr>
            </w:pPr>
            <w:r>
              <w:rPr>
                <w:rFonts w:hint="eastAsia" w:ascii="宋体" w:hAnsi="宋体"/>
                <w:bCs/>
                <w:lang w:val="en-US" w:eastAsia="zh-CN"/>
              </w:rPr>
              <w:t>100%</w:t>
            </w:r>
          </w:p>
        </w:tc>
      </w:tr>
      <w:tr w14:paraId="2FD8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77" w:type="dxa"/>
            <w:tcBorders>
              <w:left w:val="single" w:color="auto" w:sz="12" w:space="0"/>
              <w:right w:val="single" w:color="auto" w:sz="4" w:space="0"/>
            </w:tcBorders>
            <w:shd w:val="clear" w:color="auto" w:fill="auto"/>
          </w:tcPr>
          <w:p w14:paraId="1AD80AF9">
            <w:pPr>
              <w:pStyle w:val="14"/>
              <w:rPr>
                <w:b w:val="0"/>
                <w:bCs/>
                <w:sz w:val="21"/>
                <w:szCs w:val="21"/>
              </w:rPr>
            </w:pPr>
            <w:r>
              <w:rPr>
                <w:b w:val="0"/>
                <w:bCs/>
                <w:sz w:val="21"/>
                <w:szCs w:val="21"/>
              </w:rPr>
              <w:t>LO5</w:t>
            </w:r>
          </w:p>
        </w:tc>
        <w:tc>
          <w:tcPr>
            <w:tcW w:w="794" w:type="dxa"/>
            <w:tcBorders>
              <w:left w:val="single" w:color="auto" w:sz="4" w:space="0"/>
            </w:tcBorders>
            <w:vAlign w:val="center"/>
          </w:tcPr>
          <w:p w14:paraId="3CDAD572">
            <w:pPr>
              <w:pStyle w:val="14"/>
              <w:rPr>
                <w:rFonts w:cs="Times New Roman"/>
                <w:bCs/>
              </w:rPr>
            </w:pPr>
            <w:r>
              <w:rPr>
                <w:rFonts w:hint="eastAsia"/>
                <w:b w:val="0"/>
                <w:bCs/>
                <w:sz w:val="21"/>
                <w:szCs w:val="21"/>
              </w:rPr>
              <w:t>③</w:t>
            </w:r>
          </w:p>
        </w:tc>
        <w:tc>
          <w:tcPr>
            <w:tcW w:w="794" w:type="dxa"/>
            <w:tcBorders>
              <w:right w:val="double" w:color="auto" w:sz="4" w:space="0"/>
            </w:tcBorders>
            <w:shd w:val="clear" w:color="auto" w:fill="auto"/>
            <w:vAlign w:val="center"/>
          </w:tcPr>
          <w:p w14:paraId="14C85710">
            <w:pPr>
              <w:pStyle w:val="14"/>
              <w:rPr>
                <w:rFonts w:hint="eastAsia" w:ascii="宋体" w:hAnsi="宋体" w:eastAsia="宋体"/>
                <w:lang w:val="en-US" w:eastAsia="zh-CN"/>
              </w:rPr>
            </w:pPr>
            <w:r>
              <w:rPr>
                <w:rFonts w:hint="eastAsia" w:ascii="宋体" w:hAnsi="宋体"/>
                <w:lang w:val="en-US" w:eastAsia="zh-CN"/>
              </w:rPr>
              <w:t>M</w:t>
            </w:r>
          </w:p>
        </w:tc>
        <w:tc>
          <w:tcPr>
            <w:tcW w:w="4763" w:type="dxa"/>
            <w:vAlign w:val="center"/>
          </w:tcPr>
          <w:p w14:paraId="62EC1E44">
            <w:pPr>
              <w:pStyle w:val="14"/>
              <w:jc w:val="left"/>
              <w:rPr>
                <w:rFonts w:ascii="宋体" w:hAnsi="宋体"/>
                <w:bCs/>
              </w:rPr>
            </w:pPr>
            <w:r>
              <w:rPr>
                <w:rFonts w:hint="eastAsia" w:ascii="宋体" w:hAnsi="宋体" w:cs="宋体"/>
                <w:bCs/>
                <w:color w:val="000000"/>
                <w:sz w:val="21"/>
                <w:szCs w:val="21"/>
                <w:lang w:val="en-US" w:eastAsia="zh-CN"/>
              </w:rPr>
              <w:t>3.</w:t>
            </w:r>
            <w:r>
              <w:rPr>
                <w:rFonts w:hint="eastAsia" w:ascii="宋体" w:hAnsi="宋体" w:eastAsia="宋体" w:cs="宋体"/>
                <w:bCs/>
                <w:color w:val="000000"/>
                <w:sz w:val="21"/>
                <w:szCs w:val="21"/>
              </w:rPr>
              <w:t>掌握</w:t>
            </w:r>
            <w:r>
              <w:rPr>
                <w:rFonts w:hint="eastAsia" w:ascii="宋体" w:hAnsi="宋体" w:eastAsia="宋体" w:cs="宋体"/>
                <w:sz w:val="21"/>
                <w:szCs w:val="21"/>
              </w:rPr>
              <w:t>Unity3D的建模</w:t>
            </w:r>
            <w:r>
              <w:rPr>
                <w:rFonts w:hint="eastAsia" w:ascii="宋体" w:hAnsi="宋体" w:eastAsia="宋体" w:cs="宋体"/>
                <w:sz w:val="21"/>
                <w:szCs w:val="21"/>
                <w:lang w:eastAsia="zh-CN"/>
              </w:rPr>
              <w:t>、</w:t>
            </w:r>
            <w:r>
              <w:rPr>
                <w:rFonts w:hint="eastAsia" w:ascii="宋体" w:hAnsi="宋体" w:eastAsia="宋体" w:cs="宋体"/>
                <w:sz w:val="21"/>
                <w:szCs w:val="21"/>
              </w:rPr>
              <w:t>材质贴图和场景的搭建。能够使用天空盒子命令以及粒子系统</w:t>
            </w:r>
            <w:r>
              <w:rPr>
                <w:rFonts w:hint="eastAsia" w:ascii="宋体" w:hAnsi="宋体" w:cs="宋体"/>
                <w:sz w:val="21"/>
                <w:szCs w:val="21"/>
                <w:lang w:eastAsia="zh-CN"/>
              </w:rPr>
              <w:t>，</w:t>
            </w:r>
            <w:r>
              <w:rPr>
                <w:rFonts w:hint="eastAsia" w:ascii="宋体" w:hAnsi="宋体" w:cs="宋体"/>
                <w:sz w:val="21"/>
                <w:szCs w:val="21"/>
                <w:lang w:val="en-US" w:eastAsia="zh-CN"/>
              </w:rPr>
              <w:t>进行测试与发布。</w:t>
            </w:r>
          </w:p>
        </w:tc>
        <w:tc>
          <w:tcPr>
            <w:tcW w:w="1348" w:type="dxa"/>
            <w:tcBorders>
              <w:right w:val="single" w:color="auto" w:sz="12" w:space="0"/>
            </w:tcBorders>
            <w:vAlign w:val="center"/>
          </w:tcPr>
          <w:p w14:paraId="09D14633">
            <w:pPr>
              <w:pStyle w:val="14"/>
              <w:rPr>
                <w:rFonts w:ascii="宋体" w:hAnsi="宋体"/>
                <w:bCs/>
              </w:rPr>
            </w:pPr>
            <w:r>
              <w:rPr>
                <w:rFonts w:hint="eastAsia" w:ascii="宋体" w:hAnsi="宋体"/>
                <w:bCs/>
                <w:lang w:val="en-US" w:eastAsia="zh-CN"/>
              </w:rPr>
              <w:t>100%</w:t>
            </w:r>
          </w:p>
        </w:tc>
      </w:tr>
      <w:tr w14:paraId="22CA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77" w:type="dxa"/>
            <w:tcBorders>
              <w:left w:val="single" w:color="auto" w:sz="12" w:space="0"/>
              <w:bottom w:val="single" w:color="auto" w:sz="12" w:space="0"/>
              <w:right w:val="single" w:color="auto" w:sz="4" w:space="0"/>
            </w:tcBorders>
            <w:shd w:val="clear" w:color="auto" w:fill="auto"/>
          </w:tcPr>
          <w:p w14:paraId="68B5869C">
            <w:pPr>
              <w:pStyle w:val="14"/>
              <w:rPr>
                <w:b w:val="0"/>
                <w:bCs/>
                <w:sz w:val="21"/>
                <w:szCs w:val="21"/>
              </w:rPr>
            </w:pPr>
            <w:r>
              <w:rPr>
                <w:b w:val="0"/>
                <w:bCs/>
                <w:sz w:val="21"/>
                <w:szCs w:val="21"/>
              </w:rPr>
              <w:t>LO8</w:t>
            </w:r>
          </w:p>
        </w:tc>
        <w:tc>
          <w:tcPr>
            <w:tcW w:w="794" w:type="dxa"/>
            <w:tcBorders>
              <w:left w:val="single" w:color="auto" w:sz="4" w:space="0"/>
              <w:bottom w:val="single" w:color="auto" w:sz="12" w:space="0"/>
            </w:tcBorders>
            <w:vAlign w:val="center"/>
          </w:tcPr>
          <w:p w14:paraId="0DDF6F04">
            <w:pPr>
              <w:pStyle w:val="14"/>
              <w:rPr>
                <w:rFonts w:cs="Times New Roman"/>
                <w:bCs/>
              </w:rPr>
            </w:pPr>
            <w:r>
              <w:rPr>
                <w:rFonts w:hint="eastAsia"/>
                <w:b w:val="0"/>
                <w:bCs/>
                <w:sz w:val="21"/>
                <w:szCs w:val="21"/>
              </w:rPr>
              <w:t>②</w:t>
            </w:r>
          </w:p>
        </w:tc>
        <w:tc>
          <w:tcPr>
            <w:tcW w:w="794" w:type="dxa"/>
            <w:tcBorders>
              <w:bottom w:val="single" w:color="auto" w:sz="12" w:space="0"/>
              <w:right w:val="double" w:color="auto" w:sz="4" w:space="0"/>
            </w:tcBorders>
            <w:shd w:val="clear" w:color="auto" w:fill="auto"/>
            <w:vAlign w:val="center"/>
          </w:tcPr>
          <w:p w14:paraId="7042FC49">
            <w:pPr>
              <w:pStyle w:val="14"/>
              <w:rPr>
                <w:rFonts w:hint="eastAsia" w:ascii="宋体" w:hAnsi="宋体" w:eastAsia="宋体"/>
                <w:lang w:val="en-US" w:eastAsia="zh-CN"/>
              </w:rPr>
            </w:pPr>
            <w:r>
              <w:rPr>
                <w:rFonts w:hint="eastAsia" w:ascii="宋体" w:hAnsi="宋体"/>
                <w:lang w:val="en-US" w:eastAsia="zh-CN"/>
              </w:rPr>
              <w:t>M</w:t>
            </w:r>
          </w:p>
        </w:tc>
        <w:tc>
          <w:tcPr>
            <w:tcW w:w="4763" w:type="dxa"/>
            <w:tcBorders>
              <w:bottom w:val="single" w:color="auto" w:sz="12" w:space="0"/>
            </w:tcBorders>
            <w:vAlign w:val="center"/>
          </w:tcPr>
          <w:p w14:paraId="37340164">
            <w:pPr>
              <w:pStyle w:val="14"/>
              <w:jc w:val="left"/>
              <w:rPr>
                <w:rFonts w:ascii="宋体" w:hAnsi="宋体"/>
                <w:bCs/>
              </w:rPr>
            </w:pPr>
            <w:r>
              <w:rPr>
                <w:rFonts w:hint="eastAsia" w:ascii="宋体" w:hAnsi="宋体" w:cs="宋体"/>
                <w:bCs/>
                <w:color w:val="000000"/>
                <w:sz w:val="21"/>
                <w:szCs w:val="21"/>
                <w:lang w:val="en-US" w:eastAsia="zh-CN"/>
              </w:rPr>
              <w:t>5.培养团队合作能力，树立匠心精神，坚定意志、克服困难的精神。</w:t>
            </w:r>
          </w:p>
        </w:tc>
        <w:tc>
          <w:tcPr>
            <w:tcW w:w="1348" w:type="dxa"/>
            <w:tcBorders>
              <w:bottom w:val="single" w:color="auto" w:sz="12" w:space="0"/>
              <w:right w:val="single" w:color="auto" w:sz="12" w:space="0"/>
            </w:tcBorders>
            <w:vAlign w:val="center"/>
          </w:tcPr>
          <w:p w14:paraId="49FBE3AF">
            <w:pPr>
              <w:pStyle w:val="14"/>
              <w:rPr>
                <w:rFonts w:ascii="宋体" w:hAnsi="宋体"/>
                <w:bCs/>
              </w:rPr>
            </w:pPr>
            <w:r>
              <w:rPr>
                <w:rFonts w:hint="eastAsia" w:ascii="宋体" w:hAnsi="宋体"/>
                <w:bCs/>
                <w:lang w:val="en-US" w:eastAsia="zh-CN"/>
              </w:rPr>
              <w:t>100%</w:t>
            </w:r>
          </w:p>
        </w:tc>
      </w:tr>
    </w:tbl>
    <w:p w14:paraId="500735D7">
      <w:pPr>
        <w:pStyle w:val="13"/>
      </w:pPr>
    </w:p>
    <w:p w14:paraId="498E8DB9">
      <w:pPr>
        <w:pStyle w:val="16"/>
        <w:spacing w:before="326" w:beforeLines="100" w:line="360" w:lineRule="auto"/>
        <w:rPr>
          <w:rFonts w:ascii="黑体" w:hAnsi="宋体"/>
        </w:rPr>
      </w:pPr>
      <w:bookmarkStart w:id="0" w:name="OLE_LINK2"/>
      <w:bookmarkStart w:id="1" w:name="OLE_LINK1"/>
      <w:r>
        <w:rPr>
          <w:rFonts w:hint="eastAsia" w:ascii="黑体" w:hAnsi="宋体"/>
        </w:rPr>
        <w:t>三、实验</w:t>
      </w:r>
      <w:r>
        <w:rPr>
          <w:rFonts w:hint="eastAsia"/>
          <w:color w:val="000000"/>
          <w:szCs w:val="28"/>
        </w:rPr>
        <w:t>内容与要求</w:t>
      </w:r>
    </w:p>
    <w:p w14:paraId="328A848E">
      <w:pPr>
        <w:pStyle w:val="17"/>
        <w:spacing w:before="163" w:after="163"/>
      </w:pPr>
      <w:r>
        <w:rPr>
          <w:rFonts w:hint="eastAsia"/>
        </w:rPr>
        <w:t>（一）各实验项目的基本信息</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2610D3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49" w:hRule="atLeast"/>
          <w:jc w:val="center"/>
        </w:trPr>
        <w:tc>
          <w:tcPr>
            <w:tcW w:w="1009" w:type="dxa"/>
            <w:vMerge w:val="restart"/>
            <w:tcBorders>
              <w:top w:val="single" w:color="auto" w:sz="12" w:space="0"/>
              <w:bottom w:val="single" w:color="auto" w:sz="4" w:space="0"/>
            </w:tcBorders>
            <w:shd w:val="clear" w:color="auto" w:fill="auto"/>
            <w:vAlign w:val="center"/>
          </w:tcPr>
          <w:p w14:paraId="338CC810">
            <w:pPr>
              <w:pStyle w:val="13"/>
              <w:rPr>
                <w:szCs w:val="16"/>
              </w:rPr>
            </w:pPr>
            <w:r>
              <w:rPr>
                <w:rFonts w:hint="eastAsia"/>
                <w:szCs w:val="16"/>
              </w:rPr>
              <w:t>序号</w:t>
            </w:r>
          </w:p>
        </w:tc>
        <w:tc>
          <w:tcPr>
            <w:tcW w:w="3512" w:type="dxa"/>
            <w:vMerge w:val="restart"/>
            <w:tcBorders>
              <w:top w:val="single" w:color="auto" w:sz="12" w:space="0"/>
              <w:bottom w:val="single" w:color="auto" w:sz="4" w:space="0"/>
            </w:tcBorders>
            <w:shd w:val="clear" w:color="auto" w:fill="auto"/>
            <w:vAlign w:val="center"/>
          </w:tcPr>
          <w:p w14:paraId="2657F13F">
            <w:pPr>
              <w:pStyle w:val="13"/>
              <w:rPr>
                <w:szCs w:val="16"/>
              </w:rPr>
            </w:pPr>
            <w:r>
              <w:rPr>
                <w:rFonts w:hint="eastAsia"/>
                <w:szCs w:val="16"/>
              </w:rPr>
              <w:t>实验项目名称</w:t>
            </w:r>
          </w:p>
        </w:tc>
        <w:tc>
          <w:tcPr>
            <w:tcW w:w="1272" w:type="dxa"/>
            <w:vMerge w:val="restart"/>
            <w:tcBorders>
              <w:top w:val="single" w:color="auto" w:sz="12" w:space="0"/>
              <w:bottom w:val="single" w:color="auto" w:sz="4" w:space="0"/>
            </w:tcBorders>
            <w:vAlign w:val="center"/>
          </w:tcPr>
          <w:p w14:paraId="38A6FA65">
            <w:pPr>
              <w:pStyle w:val="13"/>
              <w:rPr>
                <w:szCs w:val="16"/>
              </w:rPr>
            </w:pPr>
            <w:r>
              <w:rPr>
                <w:rFonts w:hint="eastAsia"/>
                <w:szCs w:val="16"/>
              </w:rPr>
              <w:t>实验类型</w:t>
            </w:r>
          </w:p>
        </w:tc>
        <w:tc>
          <w:tcPr>
            <w:tcW w:w="2483" w:type="dxa"/>
            <w:gridSpan w:val="3"/>
            <w:tcBorders>
              <w:top w:val="single" w:color="auto" w:sz="12" w:space="0"/>
              <w:bottom w:val="single" w:color="auto" w:sz="4" w:space="0"/>
            </w:tcBorders>
            <w:shd w:val="clear" w:color="auto" w:fill="auto"/>
            <w:vAlign w:val="center"/>
          </w:tcPr>
          <w:p w14:paraId="27E6D8A4">
            <w:pPr>
              <w:pStyle w:val="13"/>
              <w:rPr>
                <w:szCs w:val="16"/>
              </w:rPr>
            </w:pPr>
            <w:r>
              <w:rPr>
                <w:rFonts w:hint="eastAsia" w:ascii="黑体" w:hAnsi="黑体"/>
                <w:szCs w:val="21"/>
              </w:rPr>
              <w:t>学时</w:t>
            </w:r>
            <w:r>
              <w:rPr>
                <w:rFonts w:hint="eastAsia" w:ascii="黑体" w:hAnsi="黑体"/>
                <w:bCs w:val="0"/>
                <w:szCs w:val="21"/>
              </w:rPr>
              <w:t>分配</w:t>
            </w:r>
          </w:p>
        </w:tc>
      </w:tr>
      <w:tr w14:paraId="4382A2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49" w:hRule="atLeast"/>
          <w:jc w:val="center"/>
        </w:trPr>
        <w:tc>
          <w:tcPr>
            <w:tcW w:w="1009" w:type="dxa"/>
            <w:vMerge w:val="continue"/>
            <w:tcBorders>
              <w:top w:val="single" w:color="auto" w:sz="4" w:space="0"/>
              <w:bottom w:val="single" w:color="auto" w:sz="4" w:space="0"/>
            </w:tcBorders>
            <w:shd w:val="clear" w:color="auto" w:fill="auto"/>
            <w:vAlign w:val="center"/>
          </w:tcPr>
          <w:p w14:paraId="3300029A">
            <w:pPr>
              <w:pStyle w:val="13"/>
              <w:rPr>
                <w:szCs w:val="16"/>
              </w:rPr>
            </w:pPr>
          </w:p>
        </w:tc>
        <w:tc>
          <w:tcPr>
            <w:tcW w:w="3512" w:type="dxa"/>
            <w:vMerge w:val="continue"/>
            <w:tcBorders>
              <w:top w:val="single" w:color="auto" w:sz="4" w:space="0"/>
              <w:bottom w:val="single" w:color="auto" w:sz="4" w:space="0"/>
            </w:tcBorders>
            <w:shd w:val="clear" w:color="auto" w:fill="auto"/>
            <w:vAlign w:val="center"/>
          </w:tcPr>
          <w:p w14:paraId="10E76C35">
            <w:pPr>
              <w:pStyle w:val="13"/>
              <w:rPr>
                <w:szCs w:val="16"/>
              </w:rPr>
            </w:pPr>
          </w:p>
        </w:tc>
        <w:tc>
          <w:tcPr>
            <w:tcW w:w="1272" w:type="dxa"/>
            <w:vMerge w:val="continue"/>
            <w:tcBorders>
              <w:top w:val="single" w:color="auto" w:sz="4" w:space="0"/>
              <w:bottom w:val="single" w:color="auto" w:sz="4" w:space="0"/>
            </w:tcBorders>
            <w:vAlign w:val="center"/>
          </w:tcPr>
          <w:p w14:paraId="5E3A8238">
            <w:pPr>
              <w:pStyle w:val="13"/>
              <w:rPr>
                <w:szCs w:val="16"/>
              </w:rPr>
            </w:pPr>
          </w:p>
        </w:tc>
        <w:tc>
          <w:tcPr>
            <w:tcW w:w="849" w:type="dxa"/>
            <w:tcBorders>
              <w:top w:val="single" w:color="auto" w:sz="4" w:space="0"/>
              <w:bottom w:val="single" w:color="auto" w:sz="4" w:space="0"/>
            </w:tcBorders>
            <w:shd w:val="clear" w:color="auto" w:fill="auto"/>
            <w:vAlign w:val="center"/>
          </w:tcPr>
          <w:p w14:paraId="6442B7B7">
            <w:pPr>
              <w:pStyle w:val="13"/>
              <w:rPr>
                <w:rFonts w:ascii="黑体" w:hAnsi="黑体"/>
                <w:szCs w:val="21"/>
              </w:rPr>
            </w:pPr>
            <w:r>
              <w:rPr>
                <w:rFonts w:hint="eastAsia" w:ascii="黑体" w:hAnsi="黑体"/>
                <w:szCs w:val="21"/>
              </w:rPr>
              <w:t>理论</w:t>
            </w:r>
          </w:p>
        </w:tc>
        <w:tc>
          <w:tcPr>
            <w:tcW w:w="848" w:type="dxa"/>
            <w:tcBorders>
              <w:top w:val="single" w:color="auto" w:sz="4" w:space="0"/>
              <w:bottom w:val="single" w:color="auto" w:sz="4" w:space="0"/>
            </w:tcBorders>
            <w:shd w:val="clear" w:color="auto" w:fill="auto"/>
            <w:vAlign w:val="center"/>
          </w:tcPr>
          <w:p w14:paraId="6B78EF4B">
            <w:pPr>
              <w:pStyle w:val="13"/>
              <w:rPr>
                <w:rFonts w:ascii="黑体" w:hAnsi="黑体"/>
                <w:szCs w:val="21"/>
              </w:rPr>
            </w:pPr>
            <w:r>
              <w:rPr>
                <w:rFonts w:hint="eastAsia" w:ascii="黑体" w:hAnsi="黑体"/>
              </w:rPr>
              <w:t>实践</w:t>
            </w:r>
          </w:p>
        </w:tc>
        <w:tc>
          <w:tcPr>
            <w:tcW w:w="786" w:type="dxa"/>
            <w:tcBorders>
              <w:top w:val="single" w:color="auto" w:sz="4" w:space="0"/>
              <w:bottom w:val="single" w:color="auto" w:sz="4" w:space="0"/>
            </w:tcBorders>
            <w:shd w:val="clear" w:color="auto" w:fill="auto"/>
            <w:vAlign w:val="center"/>
          </w:tcPr>
          <w:p w14:paraId="088732B9">
            <w:pPr>
              <w:pStyle w:val="13"/>
              <w:rPr>
                <w:rFonts w:ascii="黑体" w:hAnsi="黑体"/>
                <w:szCs w:val="21"/>
              </w:rPr>
            </w:pPr>
            <w:r>
              <w:rPr>
                <w:rFonts w:hint="eastAsia" w:ascii="黑体" w:hAnsi="黑体"/>
              </w:rPr>
              <w:t>小计</w:t>
            </w:r>
          </w:p>
        </w:tc>
      </w:tr>
      <w:tr w14:paraId="7F4CC6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009" w:type="dxa"/>
            <w:tcBorders>
              <w:top w:val="single" w:color="auto" w:sz="4" w:space="0"/>
              <w:bottom w:val="single" w:color="auto" w:sz="4" w:space="0"/>
            </w:tcBorders>
            <w:shd w:val="clear" w:color="auto" w:fill="auto"/>
            <w:vAlign w:val="center"/>
          </w:tcPr>
          <w:p w14:paraId="2BF47AE3">
            <w:pPr>
              <w:pStyle w:val="14"/>
            </w:pPr>
            <w:r>
              <w:rPr>
                <w:rFonts w:hint="eastAsia"/>
              </w:rPr>
              <w:t>1</w:t>
            </w:r>
          </w:p>
        </w:tc>
        <w:tc>
          <w:tcPr>
            <w:tcW w:w="3512" w:type="dxa"/>
            <w:tcBorders>
              <w:top w:val="single" w:color="auto" w:sz="4" w:space="0"/>
              <w:bottom w:val="single" w:color="auto" w:sz="4" w:space="0"/>
            </w:tcBorders>
            <w:shd w:val="clear" w:color="auto" w:fill="auto"/>
            <w:vAlign w:val="center"/>
          </w:tcPr>
          <w:p w14:paraId="2E755897">
            <w:pPr>
              <w:pStyle w:val="14"/>
              <w:rPr>
                <w:rFonts w:hint="eastAsia" w:ascii="宋体" w:hAnsi="宋体" w:eastAsia="宋体" w:cs="宋体"/>
                <w:sz w:val="21"/>
                <w:szCs w:val="21"/>
              </w:rPr>
            </w:pPr>
            <w:r>
              <w:rPr>
                <w:rFonts w:hint="eastAsia" w:ascii="宋体" w:hAnsi="宋体" w:eastAsia="宋体" w:cs="宋体"/>
                <w:sz w:val="21"/>
                <w:szCs w:val="21"/>
              </w:rPr>
              <w:t>Unity3D引擎的基本操作</w:t>
            </w:r>
          </w:p>
        </w:tc>
        <w:tc>
          <w:tcPr>
            <w:tcW w:w="1272" w:type="dxa"/>
            <w:tcBorders>
              <w:top w:val="single" w:color="auto" w:sz="4" w:space="0"/>
              <w:bottom w:val="single" w:color="auto" w:sz="4" w:space="0"/>
            </w:tcBorders>
            <w:vAlign w:val="center"/>
          </w:tcPr>
          <w:p w14:paraId="476355EF">
            <w:pPr>
              <w:pStyle w:val="14"/>
              <w:rPr>
                <w:rFonts w:hint="eastAsia" w:ascii="宋体" w:hAnsi="宋体" w:eastAsia="宋体" w:cs="宋体"/>
                <w:sz w:val="21"/>
                <w:szCs w:val="21"/>
              </w:rPr>
            </w:pPr>
            <w:r>
              <w:rPr>
                <w:rFonts w:hint="eastAsia" w:ascii="宋体" w:hAnsi="宋体" w:eastAsia="宋体" w:cs="宋体"/>
                <w:sz w:val="21"/>
                <w:szCs w:val="21"/>
              </w:rPr>
              <w:t>综合型</w:t>
            </w:r>
          </w:p>
        </w:tc>
        <w:tc>
          <w:tcPr>
            <w:tcW w:w="849" w:type="dxa"/>
            <w:tcBorders>
              <w:top w:val="single" w:color="auto" w:sz="4" w:space="0"/>
              <w:bottom w:val="single" w:color="auto" w:sz="4" w:space="0"/>
            </w:tcBorders>
            <w:shd w:val="clear" w:color="auto" w:fill="auto"/>
            <w:vAlign w:val="center"/>
          </w:tcPr>
          <w:p w14:paraId="262B16E5">
            <w:pPr>
              <w:pStyle w:val="13"/>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848" w:type="dxa"/>
            <w:tcBorders>
              <w:top w:val="single" w:color="auto" w:sz="4" w:space="0"/>
              <w:bottom w:val="single" w:color="auto" w:sz="4" w:space="0"/>
            </w:tcBorders>
            <w:vAlign w:val="center"/>
          </w:tcPr>
          <w:p w14:paraId="3949F60C">
            <w:pPr>
              <w:pStyle w:val="14"/>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10</w:t>
            </w:r>
          </w:p>
        </w:tc>
        <w:tc>
          <w:tcPr>
            <w:tcW w:w="786" w:type="dxa"/>
            <w:tcBorders>
              <w:top w:val="single" w:color="auto" w:sz="4" w:space="0"/>
              <w:bottom w:val="single" w:color="auto" w:sz="4" w:space="0"/>
            </w:tcBorders>
            <w:shd w:val="clear" w:color="auto" w:fill="auto"/>
            <w:vAlign w:val="center"/>
          </w:tcPr>
          <w:p w14:paraId="6BEC602B">
            <w:pPr>
              <w:pStyle w:val="14"/>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16</w:t>
            </w:r>
          </w:p>
        </w:tc>
      </w:tr>
      <w:tr w14:paraId="67D0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009" w:type="dxa"/>
            <w:tcBorders>
              <w:top w:val="single" w:color="auto" w:sz="4" w:space="0"/>
              <w:bottom w:val="single" w:color="auto" w:sz="4" w:space="0"/>
            </w:tcBorders>
            <w:shd w:val="clear" w:color="auto" w:fill="auto"/>
            <w:vAlign w:val="center"/>
          </w:tcPr>
          <w:p w14:paraId="57F93D99">
            <w:pPr>
              <w:pStyle w:val="14"/>
            </w:pPr>
            <w:r>
              <w:rPr>
                <w:rFonts w:hint="eastAsia"/>
              </w:rPr>
              <w:t>2</w:t>
            </w:r>
          </w:p>
        </w:tc>
        <w:tc>
          <w:tcPr>
            <w:tcW w:w="3512" w:type="dxa"/>
            <w:tcBorders>
              <w:top w:val="single" w:color="auto" w:sz="4" w:space="0"/>
              <w:bottom w:val="single" w:color="auto" w:sz="4" w:space="0"/>
            </w:tcBorders>
            <w:shd w:val="clear" w:color="auto" w:fill="auto"/>
            <w:vAlign w:val="center"/>
          </w:tcPr>
          <w:p w14:paraId="7B7C42DB">
            <w:pPr>
              <w:pStyle w:val="14"/>
              <w:rPr>
                <w:rFonts w:hint="eastAsia" w:ascii="宋体" w:hAnsi="宋体" w:eastAsia="宋体" w:cs="宋体"/>
                <w:sz w:val="21"/>
                <w:szCs w:val="21"/>
              </w:rPr>
            </w:pPr>
            <w:r>
              <w:rPr>
                <w:rFonts w:hint="eastAsia" w:ascii="宋体" w:hAnsi="宋体" w:eastAsia="宋体" w:cs="宋体"/>
                <w:sz w:val="21"/>
                <w:szCs w:val="21"/>
              </w:rPr>
              <w:t>Unity3D引擎中虚拟场景的完整搭建以及特效制作</w:t>
            </w:r>
          </w:p>
        </w:tc>
        <w:tc>
          <w:tcPr>
            <w:tcW w:w="1272" w:type="dxa"/>
            <w:tcBorders>
              <w:top w:val="single" w:color="auto" w:sz="4" w:space="0"/>
              <w:bottom w:val="single" w:color="auto" w:sz="4" w:space="0"/>
            </w:tcBorders>
            <w:vAlign w:val="center"/>
          </w:tcPr>
          <w:p w14:paraId="113C2169">
            <w:pPr>
              <w:pStyle w:val="14"/>
              <w:rPr>
                <w:rFonts w:hint="eastAsia" w:ascii="宋体" w:hAnsi="宋体" w:eastAsia="宋体" w:cs="宋体"/>
                <w:sz w:val="21"/>
                <w:szCs w:val="21"/>
              </w:rPr>
            </w:pPr>
            <w:r>
              <w:rPr>
                <w:rFonts w:hint="eastAsia" w:ascii="宋体" w:hAnsi="宋体" w:eastAsia="宋体" w:cs="宋体"/>
                <w:sz w:val="21"/>
                <w:szCs w:val="21"/>
              </w:rPr>
              <w:t>设计型</w:t>
            </w:r>
          </w:p>
        </w:tc>
        <w:tc>
          <w:tcPr>
            <w:tcW w:w="849" w:type="dxa"/>
            <w:tcBorders>
              <w:top w:val="single" w:color="auto" w:sz="4" w:space="0"/>
              <w:bottom w:val="single" w:color="auto" w:sz="4" w:space="0"/>
            </w:tcBorders>
            <w:shd w:val="clear" w:color="auto" w:fill="auto"/>
            <w:vAlign w:val="center"/>
          </w:tcPr>
          <w:p w14:paraId="7BD626A1">
            <w:pPr>
              <w:pStyle w:val="13"/>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848" w:type="dxa"/>
            <w:tcBorders>
              <w:top w:val="single" w:color="auto" w:sz="4" w:space="0"/>
              <w:bottom w:val="single" w:color="auto" w:sz="4" w:space="0"/>
            </w:tcBorders>
            <w:vAlign w:val="center"/>
          </w:tcPr>
          <w:p w14:paraId="6464A55F">
            <w:pPr>
              <w:pStyle w:val="14"/>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14</w:t>
            </w:r>
          </w:p>
        </w:tc>
        <w:tc>
          <w:tcPr>
            <w:tcW w:w="786" w:type="dxa"/>
            <w:tcBorders>
              <w:top w:val="single" w:color="auto" w:sz="4" w:space="0"/>
              <w:bottom w:val="single" w:color="auto" w:sz="4" w:space="0"/>
            </w:tcBorders>
            <w:shd w:val="clear" w:color="auto" w:fill="auto"/>
            <w:vAlign w:val="center"/>
          </w:tcPr>
          <w:p w14:paraId="41748CDB">
            <w:pPr>
              <w:pStyle w:val="14"/>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20</w:t>
            </w:r>
          </w:p>
        </w:tc>
      </w:tr>
      <w:tr w14:paraId="62F26F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009" w:type="dxa"/>
            <w:tcBorders>
              <w:top w:val="single" w:color="auto" w:sz="4" w:space="0"/>
              <w:bottom w:val="single" w:color="auto" w:sz="4" w:space="0"/>
            </w:tcBorders>
            <w:shd w:val="clear" w:color="auto" w:fill="auto"/>
            <w:vAlign w:val="center"/>
          </w:tcPr>
          <w:p w14:paraId="22286D2E">
            <w:pPr>
              <w:pStyle w:val="14"/>
            </w:pPr>
            <w:r>
              <w:rPr>
                <w:rFonts w:hint="eastAsia"/>
              </w:rPr>
              <w:t>3</w:t>
            </w:r>
          </w:p>
        </w:tc>
        <w:tc>
          <w:tcPr>
            <w:tcW w:w="3512" w:type="dxa"/>
            <w:tcBorders>
              <w:top w:val="single" w:color="auto" w:sz="4" w:space="0"/>
              <w:bottom w:val="single" w:color="auto" w:sz="4" w:space="0"/>
            </w:tcBorders>
            <w:shd w:val="clear" w:color="auto" w:fill="auto"/>
            <w:vAlign w:val="center"/>
          </w:tcPr>
          <w:p w14:paraId="58B88878">
            <w:pPr>
              <w:pStyle w:val="14"/>
              <w:rPr>
                <w:rFonts w:hint="eastAsia" w:ascii="宋体" w:hAnsi="宋体" w:eastAsia="宋体" w:cs="宋体"/>
                <w:sz w:val="21"/>
                <w:szCs w:val="21"/>
              </w:rPr>
            </w:pPr>
            <w:r>
              <w:rPr>
                <w:rFonts w:hint="eastAsia" w:ascii="宋体" w:hAnsi="宋体" w:eastAsia="宋体" w:cs="宋体"/>
                <w:sz w:val="21"/>
                <w:szCs w:val="21"/>
              </w:rPr>
              <w:t>VR设备组装与Unity3D虚拟场景的运行</w:t>
            </w:r>
          </w:p>
        </w:tc>
        <w:tc>
          <w:tcPr>
            <w:tcW w:w="1272" w:type="dxa"/>
            <w:tcBorders>
              <w:top w:val="single" w:color="auto" w:sz="4" w:space="0"/>
              <w:bottom w:val="single" w:color="auto" w:sz="4" w:space="0"/>
            </w:tcBorders>
            <w:vAlign w:val="center"/>
          </w:tcPr>
          <w:p w14:paraId="0085DEBB">
            <w:pPr>
              <w:pStyle w:val="14"/>
              <w:rPr>
                <w:rFonts w:hint="eastAsia" w:ascii="宋体" w:hAnsi="宋体" w:eastAsia="宋体" w:cs="宋体"/>
                <w:sz w:val="21"/>
                <w:szCs w:val="21"/>
              </w:rPr>
            </w:pPr>
            <w:r>
              <w:rPr>
                <w:rFonts w:hint="eastAsia" w:ascii="宋体" w:hAnsi="宋体" w:eastAsia="宋体" w:cs="宋体"/>
                <w:sz w:val="21"/>
                <w:szCs w:val="21"/>
              </w:rPr>
              <w:t>综合型</w:t>
            </w:r>
          </w:p>
        </w:tc>
        <w:tc>
          <w:tcPr>
            <w:tcW w:w="849" w:type="dxa"/>
            <w:tcBorders>
              <w:top w:val="single" w:color="auto" w:sz="4" w:space="0"/>
              <w:bottom w:val="single" w:color="auto" w:sz="4" w:space="0"/>
            </w:tcBorders>
            <w:shd w:val="clear" w:color="auto" w:fill="auto"/>
            <w:vAlign w:val="center"/>
          </w:tcPr>
          <w:p w14:paraId="238D28FB">
            <w:pPr>
              <w:pStyle w:val="13"/>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48" w:type="dxa"/>
            <w:tcBorders>
              <w:top w:val="single" w:color="auto" w:sz="4" w:space="0"/>
              <w:bottom w:val="single" w:color="auto" w:sz="4" w:space="0"/>
            </w:tcBorders>
            <w:vAlign w:val="center"/>
          </w:tcPr>
          <w:p w14:paraId="1E8C3663">
            <w:pPr>
              <w:pStyle w:val="14"/>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8</w:t>
            </w:r>
          </w:p>
        </w:tc>
        <w:tc>
          <w:tcPr>
            <w:tcW w:w="786" w:type="dxa"/>
            <w:tcBorders>
              <w:top w:val="single" w:color="auto" w:sz="4" w:space="0"/>
              <w:bottom w:val="single" w:color="auto" w:sz="4" w:space="0"/>
            </w:tcBorders>
            <w:shd w:val="clear" w:color="auto" w:fill="auto"/>
            <w:vAlign w:val="center"/>
          </w:tcPr>
          <w:p w14:paraId="6D88C2BB">
            <w:pPr>
              <w:pStyle w:val="14"/>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12</w:t>
            </w:r>
          </w:p>
        </w:tc>
      </w:tr>
      <w:tr w14:paraId="30B79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8276" w:type="dxa"/>
            <w:gridSpan w:val="6"/>
            <w:tcBorders>
              <w:top w:val="single" w:color="auto" w:sz="12" w:space="0"/>
              <w:left w:val="nil"/>
              <w:bottom w:val="nil"/>
              <w:right w:val="nil"/>
            </w:tcBorders>
            <w:shd w:val="clear" w:color="auto" w:fill="auto"/>
            <w:vAlign w:val="center"/>
          </w:tcPr>
          <w:p w14:paraId="21916FB7">
            <w:pPr>
              <w:pStyle w:val="13"/>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14:paraId="0E492DD2">
      <w:pPr>
        <w:pStyle w:val="17"/>
        <w:spacing w:before="163" w:after="163"/>
      </w:pPr>
      <w:r>
        <w:rPr>
          <w:rFonts w:hint="eastAsia"/>
        </w:rPr>
        <w:t>（二）各实验项目教学目标、内容与要求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90887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15195012">
            <w:pPr>
              <w:widowControl w:val="0"/>
              <w:spacing w:line="440" w:lineRule="exact"/>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实验1：</w:t>
            </w:r>
            <w:r>
              <w:rPr>
                <w:rFonts w:hint="eastAsia" w:ascii="宋体" w:hAnsi="宋体" w:eastAsia="宋体" w:cs="宋体"/>
                <w:bCs/>
                <w:sz w:val="21"/>
                <w:szCs w:val="21"/>
              </w:rPr>
              <w:t>（实验名称）</w:t>
            </w:r>
            <w:r>
              <w:rPr>
                <w:rFonts w:hint="eastAsia" w:ascii="宋体" w:hAnsi="宋体" w:eastAsia="宋体" w:cs="宋体"/>
                <w:sz w:val="21"/>
                <w:szCs w:val="21"/>
              </w:rPr>
              <w:t>Unity3D引擎的基本操作</w:t>
            </w:r>
          </w:p>
        </w:tc>
      </w:tr>
      <w:tr w14:paraId="73D707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620E5914">
            <w:pPr>
              <w:pStyle w:val="14"/>
              <w:widowControl w:val="0"/>
              <w:jc w:val="left"/>
              <w:rPr>
                <w:rFonts w:hint="eastAsia" w:ascii="宋体" w:hAnsi="宋体" w:eastAsia="宋体" w:cs="宋体"/>
                <w:bCs/>
                <w:sz w:val="21"/>
                <w:szCs w:val="21"/>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690"/>
              <w:gridCol w:w="2691"/>
            </w:tblGrid>
            <w:tr w14:paraId="77CC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93" w:type="dxa"/>
                </w:tcPr>
                <w:p w14:paraId="16BA5B9A">
                  <w:pPr>
                    <w:pStyle w:val="14"/>
                    <w:widowControl w:val="0"/>
                    <w:jc w:val="left"/>
                    <w:rPr>
                      <w:rFonts w:hint="eastAsia" w:ascii="宋体" w:hAnsi="宋体" w:eastAsia="宋体" w:cs="宋体"/>
                      <w:bCs/>
                      <w:sz w:val="21"/>
                      <w:szCs w:val="21"/>
                      <w:vertAlign w:val="baseline"/>
                      <w:lang w:val="en-US" w:eastAsia="zh-CN"/>
                    </w:rPr>
                  </w:pPr>
                  <w:r>
                    <w:rPr>
                      <w:rFonts w:hint="eastAsia" w:ascii="宋体" w:hAnsi="宋体" w:eastAsia="宋体" w:cs="宋体"/>
                      <w:bCs/>
                      <w:sz w:val="21"/>
                      <w:szCs w:val="21"/>
                      <w:vertAlign w:val="baseline"/>
                      <w:lang w:val="en-US" w:eastAsia="zh-CN"/>
                    </w:rPr>
                    <w:t>教学目标</w:t>
                  </w:r>
                </w:p>
              </w:tc>
              <w:tc>
                <w:tcPr>
                  <w:tcW w:w="2693" w:type="dxa"/>
                </w:tcPr>
                <w:p w14:paraId="049E7B37">
                  <w:pPr>
                    <w:pStyle w:val="14"/>
                    <w:widowControl w:val="0"/>
                    <w:jc w:val="left"/>
                    <w:rPr>
                      <w:rFonts w:hint="eastAsia" w:ascii="宋体" w:hAnsi="宋体" w:eastAsia="宋体" w:cs="宋体"/>
                      <w:bCs/>
                      <w:sz w:val="21"/>
                      <w:szCs w:val="21"/>
                      <w:vertAlign w:val="baseline"/>
                      <w:lang w:val="en-US" w:eastAsia="zh-CN"/>
                    </w:rPr>
                  </w:pPr>
                  <w:r>
                    <w:rPr>
                      <w:rFonts w:hint="eastAsia" w:ascii="宋体" w:hAnsi="宋体" w:eastAsia="宋体" w:cs="宋体"/>
                      <w:bCs/>
                      <w:sz w:val="21"/>
                      <w:szCs w:val="21"/>
                      <w:vertAlign w:val="baseline"/>
                      <w:lang w:val="en-US" w:eastAsia="zh-CN"/>
                    </w:rPr>
                    <w:t>教学内容</w:t>
                  </w:r>
                </w:p>
              </w:tc>
              <w:tc>
                <w:tcPr>
                  <w:tcW w:w="2694" w:type="dxa"/>
                </w:tcPr>
                <w:p w14:paraId="14900762">
                  <w:pPr>
                    <w:pStyle w:val="14"/>
                    <w:widowControl w:val="0"/>
                    <w:jc w:val="left"/>
                    <w:rPr>
                      <w:rFonts w:hint="eastAsia" w:ascii="宋体" w:hAnsi="宋体" w:eastAsia="宋体" w:cs="宋体"/>
                      <w:bCs/>
                      <w:sz w:val="21"/>
                      <w:szCs w:val="21"/>
                      <w:vertAlign w:val="baseline"/>
                      <w:lang w:val="en-US" w:eastAsia="zh-CN"/>
                    </w:rPr>
                  </w:pPr>
                  <w:r>
                    <w:rPr>
                      <w:rFonts w:hint="eastAsia" w:ascii="宋体" w:hAnsi="宋体" w:eastAsia="宋体" w:cs="宋体"/>
                      <w:bCs/>
                      <w:sz w:val="21"/>
                      <w:szCs w:val="21"/>
                      <w:vertAlign w:val="baseline"/>
                      <w:lang w:val="en-US" w:eastAsia="zh-CN"/>
                    </w:rPr>
                    <w:t>任务要求</w:t>
                  </w:r>
                </w:p>
              </w:tc>
            </w:tr>
            <w:tr w14:paraId="75B1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93" w:type="dxa"/>
                </w:tcPr>
                <w:p w14:paraId="23571326">
                  <w:pPr>
                    <w:widowControl/>
                    <w:numPr>
                      <w:ilvl w:val="0"/>
                      <w:numId w:val="1"/>
                    </w:numPr>
                    <w:snapToGrid w:val="0"/>
                    <w:spacing w:after="156" w:afterLines="50"/>
                    <w:ind w:left="0" w:leftChars="0" w:firstLine="0" w:firstLineChars="0"/>
                    <w:jc w:val="left"/>
                    <w:rPr>
                      <w:rFonts w:hint="default" w:ascii="宋体" w:hAnsi="宋体" w:eastAsia="宋体" w:cs="宋体"/>
                      <w:bCs/>
                      <w:color w:val="000000"/>
                      <w:sz w:val="21"/>
                      <w:szCs w:val="21"/>
                      <w:lang w:val="en-US" w:eastAsia="zh-CN"/>
                    </w:rPr>
                  </w:pPr>
                  <w:r>
                    <w:rPr>
                      <w:rFonts w:hint="eastAsia" w:ascii="宋体" w:hAnsi="宋体" w:eastAsia="宋体" w:cs="宋体"/>
                      <w:sz w:val="21"/>
                      <w:szCs w:val="21"/>
                    </w:rPr>
                    <w:t>认识</w:t>
                  </w:r>
                  <w:r>
                    <w:rPr>
                      <w:rFonts w:hint="eastAsia" w:cs="宋体"/>
                      <w:sz w:val="21"/>
                      <w:szCs w:val="21"/>
                      <w:lang w:val="en-US" w:eastAsia="zh-CN"/>
                    </w:rPr>
                    <w:t>引擎</w:t>
                  </w:r>
                  <w:r>
                    <w:rPr>
                      <w:rFonts w:hint="eastAsia" w:ascii="宋体" w:hAnsi="宋体" w:eastAsia="宋体" w:cs="宋体"/>
                      <w:sz w:val="21"/>
                      <w:szCs w:val="21"/>
                    </w:rPr>
                    <w:t>软件</w:t>
                  </w:r>
                </w:p>
                <w:p w14:paraId="12F2C464">
                  <w:pPr>
                    <w:widowControl/>
                    <w:numPr>
                      <w:ilvl w:val="0"/>
                      <w:numId w:val="0"/>
                    </w:numPr>
                    <w:snapToGrid w:val="0"/>
                    <w:spacing w:after="156" w:afterLines="50"/>
                    <w:jc w:val="left"/>
                    <w:rPr>
                      <w:rFonts w:hint="eastAsia" w:ascii="宋体" w:hAnsi="宋体" w:eastAsia="宋体" w:cs="宋体"/>
                      <w:sz w:val="21"/>
                      <w:szCs w:val="21"/>
                    </w:rPr>
                  </w:pPr>
                  <w:r>
                    <w:rPr>
                      <w:rFonts w:hint="eastAsia" w:ascii="宋体" w:hAnsi="宋体" w:eastAsia="宋体" w:cs="宋体"/>
                      <w:bCs/>
                      <w:color w:val="000000"/>
                      <w:sz w:val="21"/>
                      <w:szCs w:val="21"/>
                      <w:lang w:val="en-US" w:eastAsia="zh-CN"/>
                    </w:rPr>
                    <w:t>1.熟悉</w:t>
                  </w:r>
                  <w:r>
                    <w:rPr>
                      <w:rFonts w:hint="eastAsia" w:ascii="宋体" w:hAnsi="宋体" w:eastAsia="宋体" w:cs="宋体"/>
                      <w:sz w:val="21"/>
                      <w:szCs w:val="21"/>
                    </w:rPr>
                    <w:t>Unity3D引擎</w:t>
                  </w:r>
                  <w:r>
                    <w:rPr>
                      <w:rFonts w:hint="eastAsia" w:ascii="宋体" w:hAnsi="宋体" w:eastAsia="宋体" w:cs="宋体"/>
                      <w:sz w:val="21"/>
                      <w:szCs w:val="21"/>
                      <w:lang w:eastAsia="zh-CN"/>
                    </w:rPr>
                    <w:t>，</w:t>
                  </w:r>
                  <w:r>
                    <w:rPr>
                      <w:rFonts w:hint="eastAsia" w:ascii="宋体" w:hAnsi="宋体" w:eastAsia="宋体" w:cs="宋体"/>
                      <w:sz w:val="21"/>
                      <w:szCs w:val="21"/>
                    </w:rPr>
                    <w:t>能够进行简单的资源下载，导入和导出。</w:t>
                  </w:r>
                </w:p>
                <w:p w14:paraId="6676E55A">
                  <w:pPr>
                    <w:widowControl/>
                    <w:snapToGrid w:val="0"/>
                    <w:spacing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2.熟练运用三维软件与引擎进行场景资源合成与制作。</w:t>
                  </w:r>
                </w:p>
                <w:p w14:paraId="20BA8F39">
                  <w:pPr>
                    <w:widowControl/>
                    <w:snapToGrid w:val="0"/>
                    <w:spacing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3.掌握不同移动端系统的作品发布与运行。</w:t>
                  </w:r>
                </w:p>
                <w:p w14:paraId="0136FC34">
                  <w:pPr>
                    <w:pStyle w:val="14"/>
                    <w:widowControl w:val="0"/>
                    <w:jc w:val="left"/>
                    <w:rPr>
                      <w:rFonts w:hint="eastAsia" w:ascii="宋体" w:hAnsi="宋体" w:eastAsia="宋体" w:cs="宋体"/>
                      <w:bCs/>
                      <w:sz w:val="21"/>
                      <w:szCs w:val="21"/>
                      <w:vertAlign w:val="baseline"/>
                    </w:rPr>
                  </w:pPr>
                  <w:r>
                    <w:rPr>
                      <w:rFonts w:hint="eastAsia" w:ascii="宋体" w:hAnsi="宋体" w:eastAsia="宋体" w:cs="宋体"/>
                      <w:sz w:val="21"/>
                      <w:szCs w:val="21"/>
                      <w:lang w:val="en-US" w:eastAsia="zh-CN"/>
                    </w:rPr>
                    <w:t>4.加深学生匠心精神感悟。</w:t>
                  </w:r>
                </w:p>
              </w:tc>
              <w:tc>
                <w:tcPr>
                  <w:tcW w:w="2693" w:type="dxa"/>
                </w:tcPr>
                <w:p w14:paraId="5214773E">
                  <w:pPr>
                    <w:widowControl w:val="0"/>
                    <w:snapToGrid w:val="0"/>
                    <w:spacing w:line="288" w:lineRule="auto"/>
                    <w:ind w:right="26"/>
                    <w:jc w:val="left"/>
                    <w:rPr>
                      <w:rFonts w:hint="eastAsia" w:ascii="宋体" w:hAnsi="宋体" w:eastAsia="宋体" w:cs="宋体"/>
                      <w:sz w:val="21"/>
                      <w:szCs w:val="21"/>
                    </w:rPr>
                  </w:pPr>
                  <w:r>
                    <w:rPr>
                      <w:rFonts w:hint="eastAsia" w:ascii="宋体" w:hAnsi="宋体" w:eastAsia="宋体" w:cs="宋体"/>
                      <w:sz w:val="21"/>
                      <w:szCs w:val="21"/>
                    </w:rPr>
                    <w:t>1.Unity3D引擎简介</w:t>
                  </w:r>
                </w:p>
                <w:p w14:paraId="6ED537AE">
                  <w:pPr>
                    <w:widowControl w:val="0"/>
                    <w:snapToGrid w:val="0"/>
                    <w:spacing w:line="288" w:lineRule="auto"/>
                    <w:ind w:right="26"/>
                    <w:jc w:val="left"/>
                    <w:rPr>
                      <w:rFonts w:hint="eastAsia" w:ascii="宋体" w:hAnsi="宋体" w:eastAsia="宋体" w:cs="宋体"/>
                      <w:sz w:val="21"/>
                      <w:szCs w:val="21"/>
                    </w:rPr>
                  </w:pPr>
                  <w:r>
                    <w:rPr>
                      <w:rFonts w:hint="eastAsia" w:ascii="宋体" w:hAnsi="宋体" w:eastAsia="宋体" w:cs="宋体"/>
                      <w:sz w:val="21"/>
                      <w:szCs w:val="21"/>
                    </w:rPr>
                    <w:t>2.Unity3D界面操作</w:t>
                  </w:r>
                </w:p>
                <w:p w14:paraId="50CBAF01">
                  <w:pPr>
                    <w:widowControl w:val="0"/>
                    <w:snapToGrid w:val="0"/>
                    <w:spacing w:line="288" w:lineRule="auto"/>
                    <w:ind w:right="26"/>
                    <w:jc w:val="left"/>
                    <w:rPr>
                      <w:rFonts w:hint="eastAsia" w:ascii="宋体" w:hAnsi="宋体" w:eastAsia="宋体" w:cs="宋体"/>
                      <w:sz w:val="21"/>
                      <w:szCs w:val="21"/>
                    </w:rPr>
                  </w:pPr>
                  <w:r>
                    <w:rPr>
                      <w:rFonts w:hint="eastAsia" w:ascii="宋体" w:hAnsi="宋体" w:eastAsia="宋体" w:cs="宋体"/>
                      <w:sz w:val="21"/>
                      <w:szCs w:val="21"/>
                    </w:rPr>
                    <w:t>3.Unity3D与VR的结合</w:t>
                  </w:r>
                </w:p>
                <w:p w14:paraId="546704EA">
                  <w:pPr>
                    <w:widowControl w:val="0"/>
                    <w:snapToGrid w:val="0"/>
                    <w:spacing w:line="288" w:lineRule="auto"/>
                    <w:ind w:right="26"/>
                    <w:jc w:val="left"/>
                    <w:rPr>
                      <w:rFonts w:hint="eastAsia" w:ascii="宋体" w:hAnsi="宋体" w:eastAsia="宋体" w:cs="宋体"/>
                      <w:sz w:val="21"/>
                      <w:szCs w:val="21"/>
                    </w:rPr>
                  </w:pPr>
                  <w:r>
                    <w:rPr>
                      <w:rFonts w:hint="eastAsia" w:ascii="宋体" w:hAnsi="宋体" w:eastAsia="宋体" w:cs="宋体"/>
                      <w:sz w:val="21"/>
                      <w:szCs w:val="21"/>
                    </w:rPr>
                    <w:t>4.资源包的导入和导出</w:t>
                  </w:r>
                </w:p>
                <w:p w14:paraId="22984E30">
                  <w:pPr>
                    <w:widowControl w:val="0"/>
                    <w:snapToGrid w:val="0"/>
                    <w:spacing w:line="288" w:lineRule="auto"/>
                    <w:ind w:right="26"/>
                    <w:jc w:val="left"/>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了解</w:t>
                  </w:r>
                  <w:r>
                    <w:rPr>
                      <w:rFonts w:hint="eastAsia" w:ascii="宋体" w:hAnsi="宋体" w:eastAsia="宋体" w:cs="宋体"/>
                      <w:sz w:val="21"/>
                      <w:szCs w:val="21"/>
                    </w:rPr>
                    <w:t>Unity store</w:t>
                  </w:r>
                </w:p>
                <w:p w14:paraId="2EB4D1C9">
                  <w:pPr>
                    <w:pStyle w:val="14"/>
                    <w:widowControl w:val="0"/>
                    <w:jc w:val="left"/>
                    <w:rPr>
                      <w:rFonts w:hint="eastAsia" w:ascii="宋体" w:hAnsi="宋体" w:eastAsia="宋体" w:cs="宋体"/>
                      <w:bCs/>
                      <w:sz w:val="21"/>
                      <w:szCs w:val="21"/>
                      <w:vertAlign w:val="baseline"/>
                    </w:rPr>
                  </w:pPr>
                  <w:r>
                    <w:rPr>
                      <w:rFonts w:hint="eastAsia" w:ascii="宋体" w:hAnsi="宋体" w:eastAsia="宋体" w:cs="宋体"/>
                      <w:sz w:val="21"/>
                      <w:szCs w:val="21"/>
                    </w:rPr>
                    <w:t>6.AR作品的导出与发布</w:t>
                  </w:r>
                </w:p>
              </w:tc>
              <w:tc>
                <w:tcPr>
                  <w:tcW w:w="2694" w:type="dxa"/>
                </w:tcPr>
                <w:p w14:paraId="2F66553B">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1.能够熟悉复杂的</w:t>
                  </w:r>
                  <w:r>
                    <w:rPr>
                      <w:rFonts w:hint="eastAsia" w:ascii="宋体" w:hAnsi="宋体" w:eastAsia="宋体" w:cs="宋体"/>
                      <w:sz w:val="21"/>
                      <w:szCs w:val="21"/>
                    </w:rPr>
                    <w:t>Unity3D</w:t>
                  </w:r>
                  <w:r>
                    <w:rPr>
                      <w:rFonts w:hint="eastAsia" w:ascii="宋体" w:hAnsi="宋体" w:eastAsia="宋体" w:cs="宋体"/>
                      <w:bCs/>
                      <w:color w:val="000000"/>
                      <w:sz w:val="21"/>
                      <w:szCs w:val="21"/>
                    </w:rPr>
                    <w:t>界面（难点）</w:t>
                  </w:r>
                </w:p>
                <w:p w14:paraId="2A710119">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2.了解软件各个命令和菜单功能（重点）</w:t>
                  </w:r>
                </w:p>
                <w:p w14:paraId="2F856C3B">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3.熟悉</w:t>
                  </w:r>
                  <w:r>
                    <w:rPr>
                      <w:rFonts w:hint="eastAsia" w:ascii="宋体" w:hAnsi="宋体" w:eastAsia="宋体" w:cs="宋体"/>
                      <w:sz w:val="21"/>
                      <w:szCs w:val="21"/>
                    </w:rPr>
                    <w:t>Unity3D与VR的结合原理</w:t>
                  </w:r>
                  <w:r>
                    <w:rPr>
                      <w:rFonts w:hint="eastAsia" w:ascii="宋体" w:hAnsi="宋体" w:eastAsia="宋体" w:cs="宋体"/>
                      <w:bCs/>
                      <w:color w:val="000000"/>
                      <w:sz w:val="21"/>
                      <w:szCs w:val="21"/>
                    </w:rPr>
                    <w:t>（难点）</w:t>
                  </w:r>
                </w:p>
                <w:p w14:paraId="46D35D45">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4.能够熟练运用商店内部相关资源来优化</w:t>
                  </w:r>
                  <w:r>
                    <w:rPr>
                      <w:rFonts w:hint="eastAsia" w:ascii="宋体" w:hAnsi="宋体" w:eastAsia="宋体" w:cs="宋体"/>
                      <w:sz w:val="21"/>
                      <w:szCs w:val="21"/>
                    </w:rPr>
                    <w:t>Unity3D场景内容</w:t>
                  </w:r>
                  <w:r>
                    <w:rPr>
                      <w:rFonts w:hint="eastAsia" w:ascii="宋体" w:hAnsi="宋体" w:eastAsia="宋体" w:cs="宋体"/>
                      <w:bCs/>
                      <w:color w:val="000000"/>
                      <w:sz w:val="21"/>
                      <w:szCs w:val="21"/>
                    </w:rPr>
                    <w:t>（重点）</w:t>
                  </w:r>
                </w:p>
                <w:p w14:paraId="0E61AECA">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5.外部资源的导入与运行</w:t>
                  </w:r>
                </w:p>
                <w:p w14:paraId="333218F2">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color w:val="000000"/>
                      <w:sz w:val="21"/>
                      <w:szCs w:val="21"/>
                    </w:rPr>
                    <w:t>6.掌握AR的发布与运行，不同设备方法不同（难点）</w:t>
                  </w:r>
                </w:p>
              </w:tc>
            </w:tr>
          </w:tbl>
          <w:p w14:paraId="1FC56EE0">
            <w:pPr>
              <w:pStyle w:val="14"/>
              <w:widowControl w:val="0"/>
              <w:jc w:val="left"/>
              <w:rPr>
                <w:rFonts w:hint="eastAsia" w:ascii="宋体" w:hAnsi="宋体" w:eastAsia="宋体" w:cs="宋体"/>
                <w:bCs/>
                <w:sz w:val="21"/>
                <w:szCs w:val="21"/>
              </w:rPr>
            </w:pPr>
          </w:p>
          <w:p w14:paraId="454EF194">
            <w:pPr>
              <w:pStyle w:val="14"/>
              <w:widowControl w:val="0"/>
              <w:jc w:val="left"/>
              <w:rPr>
                <w:rFonts w:hint="eastAsia" w:ascii="宋体" w:hAnsi="宋体" w:eastAsia="宋体" w:cs="宋体"/>
                <w:bCs/>
                <w:sz w:val="21"/>
                <w:szCs w:val="21"/>
              </w:rPr>
            </w:pPr>
          </w:p>
        </w:tc>
      </w:tr>
      <w:tr w14:paraId="49ECEB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3801CAFC">
            <w:pPr>
              <w:widowControl w:val="0"/>
              <w:spacing w:line="440" w:lineRule="exact"/>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实验2：</w:t>
            </w:r>
            <w:r>
              <w:rPr>
                <w:rFonts w:hint="eastAsia" w:ascii="宋体" w:hAnsi="宋体" w:eastAsia="宋体" w:cs="宋体"/>
                <w:bCs/>
                <w:sz w:val="21"/>
                <w:szCs w:val="21"/>
              </w:rPr>
              <w:t>（实验名称）</w:t>
            </w:r>
            <w:r>
              <w:rPr>
                <w:rFonts w:hint="eastAsia" w:ascii="宋体" w:hAnsi="宋体" w:eastAsia="宋体" w:cs="宋体"/>
                <w:sz w:val="21"/>
                <w:szCs w:val="21"/>
              </w:rPr>
              <w:t>Unity3D引擎中虚拟场景的完整搭建以及特效制作</w:t>
            </w:r>
          </w:p>
        </w:tc>
      </w:tr>
      <w:tr w14:paraId="062AC7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04956A92">
            <w:pPr>
              <w:pStyle w:val="14"/>
              <w:widowControl w:val="0"/>
              <w:jc w:val="left"/>
              <w:rPr>
                <w:rFonts w:hint="eastAsia" w:ascii="宋体" w:hAnsi="宋体" w:eastAsia="宋体" w:cs="宋体"/>
                <w:bCs/>
                <w:sz w:val="21"/>
                <w:szCs w:val="21"/>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690"/>
              <w:gridCol w:w="2691"/>
            </w:tblGrid>
            <w:tr w14:paraId="7DCF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93" w:type="dxa"/>
                  <w:vAlign w:val="top"/>
                </w:tcPr>
                <w:p w14:paraId="2FD71011">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sz w:val="21"/>
                      <w:szCs w:val="21"/>
                      <w:vertAlign w:val="baseline"/>
                      <w:lang w:val="en-US" w:eastAsia="zh-CN"/>
                    </w:rPr>
                    <w:t>教学目标</w:t>
                  </w:r>
                </w:p>
              </w:tc>
              <w:tc>
                <w:tcPr>
                  <w:tcW w:w="2693" w:type="dxa"/>
                  <w:vAlign w:val="top"/>
                </w:tcPr>
                <w:p w14:paraId="72F5AAC4">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sz w:val="21"/>
                      <w:szCs w:val="21"/>
                      <w:vertAlign w:val="baseline"/>
                      <w:lang w:val="en-US" w:eastAsia="zh-CN"/>
                    </w:rPr>
                    <w:t>教学内容</w:t>
                  </w:r>
                </w:p>
              </w:tc>
              <w:tc>
                <w:tcPr>
                  <w:tcW w:w="2694" w:type="dxa"/>
                  <w:vAlign w:val="top"/>
                </w:tcPr>
                <w:p w14:paraId="12CD5E39">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sz w:val="21"/>
                      <w:szCs w:val="21"/>
                      <w:vertAlign w:val="baseline"/>
                      <w:lang w:val="en-US" w:eastAsia="zh-CN"/>
                    </w:rPr>
                    <w:t>任务要求</w:t>
                  </w:r>
                </w:p>
              </w:tc>
            </w:tr>
            <w:tr w14:paraId="5697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93" w:type="dxa"/>
                </w:tcPr>
                <w:p w14:paraId="11B78EFA">
                  <w:pPr>
                    <w:widowControl/>
                    <w:numPr>
                      <w:ilvl w:val="0"/>
                      <w:numId w:val="1"/>
                    </w:numPr>
                    <w:snapToGrid w:val="0"/>
                    <w:spacing w:after="156" w:afterLines="50"/>
                    <w:ind w:left="0" w:leftChars="0" w:firstLine="0" w:firstLineChars="0"/>
                    <w:jc w:val="left"/>
                    <w:rPr>
                      <w:rFonts w:hint="default" w:ascii="宋体" w:hAnsi="宋体" w:eastAsia="宋体" w:cs="宋体"/>
                      <w:bCs/>
                      <w:color w:val="000000"/>
                      <w:sz w:val="21"/>
                      <w:szCs w:val="21"/>
                      <w:lang w:val="en-US" w:eastAsia="zh-CN"/>
                    </w:rPr>
                  </w:pPr>
                  <w:r>
                    <w:rPr>
                      <w:rFonts w:hint="eastAsia" w:ascii="宋体" w:hAnsi="宋体" w:eastAsia="宋体" w:cs="宋体"/>
                      <w:sz w:val="21"/>
                      <w:szCs w:val="21"/>
                    </w:rPr>
                    <w:t>如何用U3D实现VR</w:t>
                  </w:r>
                </w:p>
                <w:p w14:paraId="3A6EFF54">
                  <w:pPr>
                    <w:widowControl/>
                    <w:snapToGrid w:val="0"/>
                    <w:spacing w:after="156" w:afterLines="50"/>
                    <w:jc w:val="left"/>
                    <w:rPr>
                      <w:rFonts w:hint="eastAsia" w:ascii="宋体" w:hAnsi="宋体" w:eastAsia="宋体" w:cs="宋体"/>
                      <w:sz w:val="21"/>
                      <w:szCs w:val="21"/>
                    </w:rPr>
                  </w:pPr>
                  <w:r>
                    <w:rPr>
                      <w:rFonts w:hint="eastAsia" w:ascii="宋体" w:hAnsi="宋体" w:eastAsia="宋体" w:cs="宋体"/>
                      <w:bCs/>
                      <w:color w:val="000000"/>
                      <w:sz w:val="21"/>
                      <w:szCs w:val="21"/>
                      <w:lang w:val="en-US" w:eastAsia="zh-CN"/>
                    </w:rPr>
                    <w:t>1.</w:t>
                  </w:r>
                  <w:r>
                    <w:rPr>
                      <w:rFonts w:hint="eastAsia" w:ascii="宋体" w:hAnsi="宋体" w:eastAsia="宋体" w:cs="宋体"/>
                      <w:bCs/>
                      <w:color w:val="000000"/>
                      <w:sz w:val="21"/>
                      <w:szCs w:val="21"/>
                    </w:rPr>
                    <w:t>通过软件学习掌握</w:t>
                  </w:r>
                  <w:r>
                    <w:rPr>
                      <w:rFonts w:hint="eastAsia" w:ascii="宋体" w:hAnsi="宋体" w:eastAsia="宋体" w:cs="宋体"/>
                      <w:sz w:val="21"/>
                      <w:szCs w:val="21"/>
                    </w:rPr>
                    <w:t>Unity3D的建模</w:t>
                  </w:r>
                  <w:r>
                    <w:rPr>
                      <w:rFonts w:hint="eastAsia" w:ascii="宋体" w:hAnsi="宋体" w:eastAsia="宋体" w:cs="宋体"/>
                      <w:sz w:val="21"/>
                      <w:szCs w:val="21"/>
                      <w:lang w:eastAsia="zh-CN"/>
                    </w:rPr>
                    <w:t>、</w:t>
                  </w:r>
                  <w:r>
                    <w:rPr>
                      <w:rFonts w:hint="eastAsia" w:ascii="宋体" w:hAnsi="宋体" w:eastAsia="宋体" w:cs="宋体"/>
                      <w:sz w:val="21"/>
                      <w:szCs w:val="21"/>
                    </w:rPr>
                    <w:t>材质贴图和场景的搭建。能够使用天空盒子命令以及粒子系统。</w:t>
                  </w:r>
                </w:p>
                <w:p w14:paraId="00E97944">
                  <w:pPr>
                    <w:widowControl/>
                    <w:snapToGrid w:val="0"/>
                    <w:spacing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2.能够添加交互动作脚本，掌握基本的修改方法。</w:t>
                  </w:r>
                </w:p>
                <w:p w14:paraId="71C6656F">
                  <w:pPr>
                    <w:widowControl/>
                    <w:snapToGrid w:val="0"/>
                    <w:spacing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3.熟练掌握动画以及音效的处理方法，PC端测试与发布。</w:t>
                  </w:r>
                </w:p>
                <w:p w14:paraId="1E64CA9B">
                  <w:pPr>
                    <w:pStyle w:val="14"/>
                    <w:widowControl w:val="0"/>
                    <w:jc w:val="left"/>
                    <w:rPr>
                      <w:rFonts w:hint="eastAsia" w:ascii="宋体" w:hAnsi="宋体" w:eastAsia="宋体" w:cs="宋体"/>
                      <w:bCs/>
                      <w:sz w:val="21"/>
                      <w:szCs w:val="21"/>
                      <w:vertAlign w:val="baseline"/>
                    </w:rPr>
                  </w:pPr>
                  <w:r>
                    <w:rPr>
                      <w:rFonts w:hint="eastAsia" w:ascii="宋体" w:hAnsi="宋体" w:eastAsia="宋体" w:cs="宋体"/>
                      <w:sz w:val="21"/>
                      <w:szCs w:val="21"/>
                      <w:lang w:val="en-US" w:eastAsia="zh-CN"/>
                    </w:rPr>
                    <w:t>4.提升自主学习与创新能力</w:t>
                  </w:r>
                </w:p>
              </w:tc>
              <w:tc>
                <w:tcPr>
                  <w:tcW w:w="2693" w:type="dxa"/>
                </w:tcPr>
                <w:p w14:paraId="3F9F4098">
                  <w:pPr>
                    <w:widowControl w:val="0"/>
                    <w:snapToGrid w:val="0"/>
                    <w:jc w:val="left"/>
                    <w:rPr>
                      <w:rFonts w:hint="eastAsia" w:ascii="宋体" w:hAnsi="宋体" w:eastAsia="宋体" w:cs="宋体"/>
                      <w:bCs/>
                      <w:color w:val="000000"/>
                      <w:sz w:val="21"/>
                      <w:szCs w:val="21"/>
                    </w:rPr>
                  </w:pPr>
                  <w:r>
                    <w:rPr>
                      <w:rFonts w:hint="eastAsia" w:ascii="宋体" w:hAnsi="宋体" w:eastAsia="宋体" w:cs="宋体"/>
                      <w:bCs/>
                      <w:color w:val="000000"/>
                      <w:sz w:val="21"/>
                      <w:szCs w:val="21"/>
                    </w:rPr>
                    <w:t>1.</w:t>
                  </w:r>
                  <w:r>
                    <w:rPr>
                      <w:rFonts w:hint="eastAsia" w:ascii="宋体" w:hAnsi="宋体" w:eastAsia="宋体" w:cs="宋体"/>
                      <w:sz w:val="21"/>
                      <w:szCs w:val="21"/>
                    </w:rPr>
                    <w:t>Unity3D模型导入</w:t>
                  </w:r>
                </w:p>
                <w:p w14:paraId="2CC83756">
                  <w:pPr>
                    <w:widowControl w:val="0"/>
                    <w:snapToGrid w:val="0"/>
                    <w:jc w:val="left"/>
                    <w:rPr>
                      <w:rFonts w:hint="eastAsia" w:ascii="宋体" w:hAnsi="宋体" w:eastAsia="宋体" w:cs="宋体"/>
                      <w:bCs/>
                      <w:color w:val="000000"/>
                      <w:sz w:val="21"/>
                      <w:szCs w:val="21"/>
                    </w:rPr>
                  </w:pPr>
                  <w:r>
                    <w:rPr>
                      <w:rFonts w:hint="eastAsia" w:ascii="宋体" w:hAnsi="宋体" w:eastAsia="宋体" w:cs="宋体"/>
                      <w:bCs/>
                      <w:color w:val="000000"/>
                      <w:sz w:val="21"/>
                      <w:szCs w:val="21"/>
                    </w:rPr>
                    <w:t>2.</w:t>
                  </w:r>
                  <w:r>
                    <w:rPr>
                      <w:rFonts w:hint="eastAsia" w:ascii="宋体" w:hAnsi="宋体" w:eastAsia="宋体" w:cs="宋体"/>
                      <w:sz w:val="21"/>
                      <w:szCs w:val="21"/>
                    </w:rPr>
                    <w:t>Unity3D基础建模3.模型</w:t>
                  </w:r>
                  <w:r>
                    <w:rPr>
                      <w:rFonts w:hint="eastAsia" w:ascii="宋体" w:hAnsi="宋体" w:eastAsia="宋体" w:cs="宋体"/>
                      <w:bCs/>
                      <w:color w:val="000000"/>
                      <w:sz w:val="21"/>
                      <w:szCs w:val="21"/>
                    </w:rPr>
                    <w:t>材质与贴图</w:t>
                  </w:r>
                </w:p>
                <w:p w14:paraId="40E9A1AF">
                  <w:pPr>
                    <w:widowControl w:val="0"/>
                    <w:snapToGrid w:val="0"/>
                    <w:jc w:val="left"/>
                    <w:rPr>
                      <w:rFonts w:hint="eastAsia" w:ascii="宋体" w:hAnsi="宋体" w:eastAsia="宋体" w:cs="宋体"/>
                      <w:bCs/>
                      <w:color w:val="000000"/>
                      <w:sz w:val="21"/>
                      <w:szCs w:val="21"/>
                    </w:rPr>
                  </w:pPr>
                  <w:r>
                    <w:rPr>
                      <w:rFonts w:hint="eastAsia" w:ascii="宋体" w:hAnsi="宋体" w:eastAsia="宋体" w:cs="宋体"/>
                      <w:bCs/>
                      <w:color w:val="000000"/>
                      <w:sz w:val="21"/>
                      <w:szCs w:val="21"/>
                    </w:rPr>
                    <w:t>4.虚拟场景的搭建</w:t>
                  </w:r>
                </w:p>
                <w:p w14:paraId="18776992">
                  <w:pPr>
                    <w:widowControl w:val="0"/>
                    <w:snapToGrid w:val="0"/>
                    <w:jc w:val="left"/>
                    <w:rPr>
                      <w:rFonts w:hint="eastAsia" w:ascii="宋体" w:hAnsi="宋体" w:eastAsia="宋体" w:cs="宋体"/>
                      <w:bCs/>
                      <w:color w:val="000000"/>
                      <w:sz w:val="21"/>
                      <w:szCs w:val="21"/>
                    </w:rPr>
                  </w:pPr>
                  <w:r>
                    <w:rPr>
                      <w:rFonts w:hint="eastAsia" w:ascii="宋体" w:hAnsi="宋体" w:eastAsia="宋体" w:cs="宋体"/>
                      <w:bCs/>
                      <w:color w:val="000000"/>
                      <w:sz w:val="21"/>
                      <w:szCs w:val="21"/>
                    </w:rPr>
                    <w:t>5.天空盒子制作和导入</w:t>
                  </w:r>
                </w:p>
                <w:p w14:paraId="3A7B4D6C">
                  <w:pPr>
                    <w:widowControl w:val="0"/>
                    <w:snapToGrid w:val="0"/>
                    <w:jc w:val="left"/>
                    <w:rPr>
                      <w:rFonts w:hint="eastAsia" w:ascii="宋体" w:hAnsi="宋体" w:eastAsia="宋体" w:cs="宋体"/>
                      <w:bCs/>
                      <w:color w:val="000000"/>
                      <w:sz w:val="21"/>
                      <w:szCs w:val="21"/>
                    </w:rPr>
                  </w:pPr>
                  <w:r>
                    <w:rPr>
                      <w:rFonts w:hint="eastAsia" w:ascii="宋体" w:hAnsi="宋体" w:eastAsia="宋体" w:cs="宋体"/>
                      <w:bCs/>
                      <w:color w:val="000000"/>
                      <w:sz w:val="21"/>
                      <w:szCs w:val="21"/>
                    </w:rPr>
                    <w:t>6.</w:t>
                  </w:r>
                  <w:r>
                    <w:rPr>
                      <w:rFonts w:hint="eastAsia" w:ascii="宋体" w:hAnsi="宋体" w:eastAsia="宋体" w:cs="宋体"/>
                      <w:sz w:val="21"/>
                      <w:szCs w:val="21"/>
                    </w:rPr>
                    <w:t xml:space="preserve"> Unity3D</w:t>
                  </w:r>
                  <w:r>
                    <w:rPr>
                      <w:rFonts w:hint="eastAsia" w:ascii="宋体" w:hAnsi="宋体" w:eastAsia="宋体" w:cs="宋体"/>
                      <w:bCs/>
                      <w:color w:val="000000"/>
                      <w:sz w:val="21"/>
                      <w:szCs w:val="21"/>
                    </w:rPr>
                    <w:t>动画的制作</w:t>
                  </w:r>
                </w:p>
                <w:p w14:paraId="796949B4">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color w:val="000000"/>
                      <w:sz w:val="21"/>
                      <w:szCs w:val="21"/>
                    </w:rPr>
                    <w:t xml:space="preserve">7. </w:t>
                  </w:r>
                  <w:r>
                    <w:rPr>
                      <w:rFonts w:hint="eastAsia" w:ascii="宋体" w:hAnsi="宋体" w:eastAsia="宋体" w:cs="宋体"/>
                      <w:sz w:val="21"/>
                      <w:szCs w:val="21"/>
                    </w:rPr>
                    <w:t>Unity3D</w:t>
                  </w:r>
                  <w:r>
                    <w:rPr>
                      <w:rFonts w:hint="eastAsia" w:ascii="宋体" w:hAnsi="宋体" w:eastAsia="宋体" w:cs="宋体"/>
                      <w:bCs/>
                      <w:color w:val="000000"/>
                      <w:sz w:val="21"/>
                      <w:szCs w:val="21"/>
                    </w:rPr>
                    <w:t>水、烟雾及粒子特效的制作</w:t>
                  </w:r>
                </w:p>
              </w:tc>
              <w:tc>
                <w:tcPr>
                  <w:tcW w:w="2694" w:type="dxa"/>
                </w:tcPr>
                <w:p w14:paraId="16BE1588">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1.能够进行3D模型的导入</w:t>
                  </w:r>
                </w:p>
                <w:p w14:paraId="6000ECAF">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2.能够在</w:t>
                  </w:r>
                  <w:r>
                    <w:rPr>
                      <w:rFonts w:hint="eastAsia" w:ascii="宋体" w:hAnsi="宋体" w:eastAsia="宋体" w:cs="宋体"/>
                      <w:sz w:val="21"/>
                      <w:szCs w:val="21"/>
                    </w:rPr>
                    <w:t>Unity3D场景中进行简单的基础建模</w:t>
                  </w:r>
                  <w:r>
                    <w:rPr>
                      <w:rFonts w:hint="eastAsia" w:ascii="宋体" w:hAnsi="宋体" w:eastAsia="宋体" w:cs="宋体"/>
                      <w:bCs/>
                      <w:color w:val="000000"/>
                      <w:sz w:val="21"/>
                      <w:szCs w:val="21"/>
                    </w:rPr>
                    <w:t>（难点）</w:t>
                  </w:r>
                </w:p>
                <w:p w14:paraId="52DE2102">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3.能够根据模型进行材质和贴图的编辑（重点）</w:t>
                  </w:r>
                </w:p>
                <w:p w14:paraId="7B2FE171">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4.通过模型导入与编辑能够进行一个基本的场景搭建（重点）</w:t>
                  </w:r>
                </w:p>
                <w:p w14:paraId="37EC5EF1">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5.能够制作虚拟世界的天空和环境（重点）</w:t>
                  </w:r>
                </w:p>
                <w:p w14:paraId="77666A88">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6.能够掌握简单的粒子系统（难点）</w:t>
                  </w:r>
                </w:p>
                <w:p w14:paraId="282448EE">
                  <w:pPr>
                    <w:pStyle w:val="14"/>
                    <w:widowControl w:val="0"/>
                    <w:jc w:val="left"/>
                    <w:rPr>
                      <w:rFonts w:hint="eastAsia" w:ascii="宋体" w:hAnsi="宋体" w:eastAsia="宋体" w:cs="宋体"/>
                      <w:bCs/>
                      <w:sz w:val="21"/>
                      <w:szCs w:val="21"/>
                      <w:vertAlign w:val="baseline"/>
                    </w:rPr>
                  </w:pPr>
                </w:p>
              </w:tc>
            </w:tr>
          </w:tbl>
          <w:p w14:paraId="0072C6DB">
            <w:pPr>
              <w:pStyle w:val="14"/>
              <w:widowControl w:val="0"/>
              <w:jc w:val="left"/>
              <w:rPr>
                <w:rFonts w:hint="eastAsia" w:ascii="宋体" w:hAnsi="宋体" w:eastAsia="宋体" w:cs="宋体"/>
                <w:bCs/>
                <w:sz w:val="21"/>
                <w:szCs w:val="21"/>
              </w:rPr>
            </w:pPr>
          </w:p>
          <w:p w14:paraId="6ACA5BAF">
            <w:pPr>
              <w:pStyle w:val="14"/>
              <w:widowControl w:val="0"/>
              <w:jc w:val="left"/>
              <w:rPr>
                <w:rFonts w:hint="eastAsia" w:ascii="宋体" w:hAnsi="宋体" w:eastAsia="宋体" w:cs="宋体"/>
                <w:bCs/>
                <w:sz w:val="21"/>
                <w:szCs w:val="21"/>
              </w:rPr>
            </w:pPr>
          </w:p>
        </w:tc>
      </w:tr>
      <w:tr w14:paraId="53A6C2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07A338FA">
            <w:pPr>
              <w:pStyle w:val="14"/>
              <w:widowControl w:val="0"/>
              <w:jc w:val="left"/>
              <w:rPr>
                <w:rFonts w:hint="eastAsia" w:ascii="宋体" w:hAnsi="宋体" w:eastAsia="宋体" w:cs="宋体"/>
                <w:bCs/>
                <w:sz w:val="21"/>
                <w:szCs w:val="21"/>
              </w:rPr>
            </w:pPr>
            <w:r>
              <w:rPr>
                <w:rFonts w:hint="eastAsia" w:ascii="宋体" w:hAnsi="宋体" w:eastAsia="宋体" w:cs="宋体"/>
                <w:bCs/>
                <w:color w:val="000000"/>
                <w:sz w:val="21"/>
                <w:szCs w:val="21"/>
              </w:rPr>
              <w:t>实验</w:t>
            </w: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rPr>
              <w:t>：</w:t>
            </w:r>
            <w:r>
              <w:rPr>
                <w:rFonts w:hint="eastAsia" w:ascii="宋体" w:hAnsi="宋体" w:eastAsia="宋体" w:cs="宋体"/>
                <w:bCs/>
                <w:sz w:val="21"/>
                <w:szCs w:val="21"/>
              </w:rPr>
              <w:t>（实验名称）</w:t>
            </w:r>
            <w:r>
              <w:rPr>
                <w:rFonts w:hint="eastAsia" w:ascii="宋体" w:hAnsi="宋体" w:eastAsia="宋体" w:cs="宋体"/>
                <w:sz w:val="21"/>
                <w:szCs w:val="21"/>
              </w:rPr>
              <w:t>VR设备组装与Unity3D虚拟场景的运</w:t>
            </w:r>
          </w:p>
        </w:tc>
      </w:tr>
      <w:tr w14:paraId="500A7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gridCol w:w="2690"/>
            </w:tblGrid>
            <w:tr w14:paraId="652B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93" w:type="dxa"/>
                  <w:vAlign w:val="top"/>
                </w:tcPr>
                <w:p w14:paraId="349EA14D">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sz w:val="21"/>
                      <w:szCs w:val="21"/>
                      <w:vertAlign w:val="baseline"/>
                      <w:lang w:val="en-US" w:eastAsia="zh-CN"/>
                    </w:rPr>
                    <w:t>教学目标</w:t>
                  </w:r>
                </w:p>
              </w:tc>
              <w:tc>
                <w:tcPr>
                  <w:tcW w:w="2693" w:type="dxa"/>
                  <w:vAlign w:val="top"/>
                </w:tcPr>
                <w:p w14:paraId="3E1FD314">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sz w:val="21"/>
                      <w:szCs w:val="21"/>
                      <w:vertAlign w:val="baseline"/>
                      <w:lang w:val="en-US" w:eastAsia="zh-CN"/>
                    </w:rPr>
                    <w:t>教学内容</w:t>
                  </w:r>
                </w:p>
              </w:tc>
              <w:tc>
                <w:tcPr>
                  <w:tcW w:w="2694" w:type="dxa"/>
                  <w:vAlign w:val="top"/>
                </w:tcPr>
                <w:p w14:paraId="701FF5A5">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sz w:val="21"/>
                      <w:szCs w:val="21"/>
                      <w:vertAlign w:val="baseline"/>
                      <w:lang w:val="en-US" w:eastAsia="zh-CN"/>
                    </w:rPr>
                    <w:t>任务要求</w:t>
                  </w:r>
                </w:p>
              </w:tc>
            </w:tr>
            <w:tr w14:paraId="4D80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93" w:type="dxa"/>
                </w:tcPr>
                <w:p w14:paraId="29914784">
                  <w:pPr>
                    <w:widowControl w:val="0"/>
                    <w:numPr>
                      <w:ilvl w:val="0"/>
                      <w:numId w:val="1"/>
                    </w:numPr>
                    <w:snapToGrid w:val="0"/>
                    <w:ind w:left="0" w:leftChars="0" w:firstLine="0" w:firstLineChars="0"/>
                    <w:jc w:val="left"/>
                    <w:rPr>
                      <w:rFonts w:hint="default" w:ascii="宋体" w:hAnsi="宋体" w:eastAsia="宋体" w:cs="宋体"/>
                      <w:bCs/>
                      <w:color w:val="000000"/>
                      <w:sz w:val="21"/>
                      <w:szCs w:val="21"/>
                      <w:lang w:val="en-US" w:eastAsia="zh-CN"/>
                    </w:rPr>
                  </w:pPr>
                  <w:r>
                    <w:rPr>
                      <w:rFonts w:hint="eastAsia" w:ascii="宋体" w:hAnsi="宋体" w:eastAsia="宋体" w:cs="宋体"/>
                      <w:bCs/>
                      <w:color w:val="000000"/>
                      <w:sz w:val="21"/>
                      <w:szCs w:val="21"/>
                    </w:rPr>
                    <w:t>VR操作与展示</w:t>
                  </w:r>
                </w:p>
                <w:p w14:paraId="1D0E75B4">
                  <w:pPr>
                    <w:widowControl/>
                    <w:snapToGrid w:val="0"/>
                    <w:spacing w:after="156" w:afterLines="5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1.熟悉HTC VIVE等VR头戴式硬件设备的安装与组件。</w:t>
                  </w:r>
                </w:p>
                <w:p w14:paraId="4B26B083">
                  <w:pPr>
                    <w:widowControl/>
                    <w:snapToGrid w:val="0"/>
                    <w:spacing w:after="156" w:afterLines="5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2.完成软件运行与硬件调试的基本任务。</w:t>
                  </w:r>
                </w:p>
                <w:p w14:paraId="68264EF7">
                  <w:pPr>
                    <w:widowControl/>
                    <w:snapToGrid w:val="0"/>
                    <w:spacing w:after="156" w:afterLines="5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3.能够处理各种联结情况与报错修复。</w:t>
                  </w:r>
                </w:p>
                <w:p w14:paraId="2B802210">
                  <w:pPr>
                    <w:widowControl/>
                    <w:snapToGrid w:val="0"/>
                    <w:spacing w:after="156" w:afterLines="50"/>
                    <w:jc w:val="left"/>
                    <w:rPr>
                      <w:rFonts w:hint="eastAsia" w:ascii="宋体" w:hAnsi="宋体" w:eastAsia="宋体" w:cs="宋体"/>
                      <w:bCs/>
                      <w:sz w:val="21"/>
                      <w:szCs w:val="21"/>
                      <w:vertAlign w:val="baseline"/>
                    </w:rPr>
                  </w:pPr>
                  <w:r>
                    <w:rPr>
                      <w:rFonts w:hint="eastAsia" w:ascii="宋体" w:hAnsi="宋体" w:eastAsia="宋体" w:cs="宋体"/>
                      <w:bCs/>
                      <w:color w:val="000000"/>
                      <w:sz w:val="21"/>
                      <w:szCs w:val="21"/>
                      <w:lang w:val="en-US" w:eastAsia="zh-CN"/>
                    </w:rPr>
                    <w:t>4.培养学生团队合作、坚定意志克服困难的精神。</w:t>
                  </w:r>
                </w:p>
              </w:tc>
              <w:tc>
                <w:tcPr>
                  <w:tcW w:w="2693" w:type="dxa"/>
                </w:tcPr>
                <w:p w14:paraId="35460BD5">
                  <w:pPr>
                    <w:widowControl w:val="0"/>
                    <w:snapToGrid w:val="0"/>
                    <w:jc w:val="left"/>
                    <w:rPr>
                      <w:rFonts w:hint="eastAsia" w:ascii="宋体" w:hAnsi="宋体" w:eastAsia="宋体" w:cs="宋体"/>
                      <w:sz w:val="21"/>
                      <w:szCs w:val="21"/>
                    </w:rPr>
                  </w:pPr>
                  <w:r>
                    <w:rPr>
                      <w:rFonts w:hint="eastAsia" w:ascii="宋体" w:hAnsi="宋体" w:eastAsia="宋体" w:cs="宋体"/>
                      <w:sz w:val="21"/>
                      <w:szCs w:val="21"/>
                    </w:rPr>
                    <w:t>1.Unity3D场景的运行</w:t>
                  </w:r>
                </w:p>
                <w:p w14:paraId="793B21D4">
                  <w:pPr>
                    <w:widowControl w:val="0"/>
                    <w:snapToGrid w:val="0"/>
                    <w:jc w:val="left"/>
                    <w:rPr>
                      <w:rFonts w:hint="eastAsia" w:ascii="宋体" w:hAnsi="宋体" w:eastAsia="宋体" w:cs="宋体"/>
                      <w:sz w:val="21"/>
                      <w:szCs w:val="21"/>
                    </w:rPr>
                  </w:pPr>
                  <w:r>
                    <w:rPr>
                      <w:rFonts w:hint="eastAsia" w:ascii="宋体" w:hAnsi="宋体" w:eastAsia="宋体" w:cs="宋体"/>
                      <w:sz w:val="21"/>
                      <w:szCs w:val="21"/>
                    </w:rPr>
                    <w:t>2.场景报错程序修复</w:t>
                  </w:r>
                </w:p>
                <w:p w14:paraId="4D3C5ACA">
                  <w:pPr>
                    <w:widowControl w:val="0"/>
                    <w:snapToGrid w:val="0"/>
                    <w:jc w:val="left"/>
                    <w:rPr>
                      <w:rFonts w:hint="eastAsia" w:ascii="宋体" w:hAnsi="宋体" w:eastAsia="宋体" w:cs="宋体"/>
                      <w:bCs/>
                      <w:color w:val="000000"/>
                      <w:sz w:val="21"/>
                      <w:szCs w:val="21"/>
                    </w:rPr>
                  </w:pPr>
                  <w:r>
                    <w:rPr>
                      <w:rFonts w:hint="eastAsia" w:ascii="宋体" w:hAnsi="宋体" w:eastAsia="宋体" w:cs="宋体"/>
                      <w:bCs/>
                      <w:color w:val="000000"/>
                      <w:sz w:val="21"/>
                      <w:szCs w:val="21"/>
                    </w:rPr>
                    <w:t>3.头盔设备的连接</w:t>
                  </w:r>
                </w:p>
                <w:p w14:paraId="1315699F">
                  <w:pPr>
                    <w:widowControl w:val="0"/>
                    <w:snapToGrid w:val="0"/>
                    <w:jc w:val="left"/>
                    <w:rPr>
                      <w:rFonts w:hint="eastAsia" w:ascii="宋体" w:hAnsi="宋体" w:eastAsia="宋体" w:cs="宋体"/>
                      <w:bCs/>
                      <w:color w:val="000000"/>
                      <w:sz w:val="21"/>
                      <w:szCs w:val="21"/>
                    </w:rPr>
                  </w:pPr>
                  <w:r>
                    <w:rPr>
                      <w:rFonts w:hint="eastAsia" w:ascii="宋体" w:hAnsi="宋体" w:eastAsia="宋体" w:cs="宋体"/>
                      <w:bCs/>
                      <w:color w:val="000000"/>
                      <w:sz w:val="21"/>
                      <w:szCs w:val="21"/>
                    </w:rPr>
                    <w:t>4.steam VR运行</w:t>
                  </w:r>
                </w:p>
                <w:p w14:paraId="78D70B28">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color w:val="000000"/>
                      <w:sz w:val="21"/>
                      <w:szCs w:val="21"/>
                    </w:rPr>
                    <w:t>5.VR展示与操作</w:t>
                  </w:r>
                </w:p>
              </w:tc>
              <w:tc>
                <w:tcPr>
                  <w:tcW w:w="2694" w:type="dxa"/>
                </w:tcPr>
                <w:p w14:paraId="441C68FE">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1.能够安装硬件头盔设备（难点）</w:t>
                  </w:r>
                </w:p>
                <w:p w14:paraId="571628AE">
                  <w:pPr>
                    <w:widowControl w:val="0"/>
                    <w:snapToGrid w:val="0"/>
                    <w:jc w:val="both"/>
                    <w:rPr>
                      <w:rFonts w:hint="eastAsia" w:ascii="宋体" w:hAnsi="宋体" w:eastAsia="宋体" w:cs="宋体"/>
                      <w:bCs/>
                      <w:color w:val="000000"/>
                      <w:sz w:val="21"/>
                      <w:szCs w:val="21"/>
                    </w:rPr>
                  </w:pPr>
                  <w:r>
                    <w:rPr>
                      <w:rFonts w:hint="eastAsia" w:ascii="宋体" w:hAnsi="宋体" w:eastAsia="宋体" w:cs="宋体"/>
                      <w:bCs/>
                      <w:color w:val="000000"/>
                      <w:sz w:val="21"/>
                      <w:szCs w:val="21"/>
                    </w:rPr>
                    <w:t>2.运行VR场景内容（重点）</w:t>
                  </w:r>
                </w:p>
                <w:p w14:paraId="5C051C5A">
                  <w:pPr>
                    <w:pStyle w:val="14"/>
                    <w:widowControl w:val="0"/>
                    <w:jc w:val="left"/>
                    <w:rPr>
                      <w:rFonts w:hint="eastAsia" w:ascii="宋体" w:hAnsi="宋体" w:eastAsia="宋体" w:cs="宋体"/>
                      <w:bCs/>
                      <w:sz w:val="21"/>
                      <w:szCs w:val="21"/>
                      <w:vertAlign w:val="baseline"/>
                    </w:rPr>
                  </w:pPr>
                  <w:r>
                    <w:rPr>
                      <w:rFonts w:hint="eastAsia" w:ascii="宋体" w:hAnsi="宋体" w:eastAsia="宋体" w:cs="宋体"/>
                      <w:bCs/>
                      <w:color w:val="000000"/>
                      <w:sz w:val="21"/>
                      <w:szCs w:val="21"/>
                    </w:rPr>
                    <w:t>3.VR设备的操作与展示（重点</w:t>
                  </w:r>
                </w:p>
              </w:tc>
            </w:tr>
          </w:tbl>
          <w:p w14:paraId="02C5934C">
            <w:pPr>
              <w:pStyle w:val="14"/>
              <w:widowControl w:val="0"/>
              <w:jc w:val="left"/>
              <w:rPr>
                <w:rFonts w:hint="eastAsia" w:ascii="宋体" w:hAnsi="宋体" w:eastAsia="宋体" w:cs="宋体"/>
                <w:bCs/>
                <w:sz w:val="21"/>
                <w:szCs w:val="21"/>
              </w:rPr>
            </w:pPr>
          </w:p>
        </w:tc>
      </w:tr>
    </w:tbl>
    <w:p w14:paraId="44ED869F">
      <w:pPr>
        <w:pStyle w:val="17"/>
        <w:spacing w:before="163" w:after="163"/>
      </w:pPr>
      <w:r>
        <w:rPr>
          <w:rFonts w:hint="eastAsia"/>
        </w:rPr>
        <w:t>（三）各实验项目对课程目标的支撑关系</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600"/>
        <w:gridCol w:w="979"/>
        <w:gridCol w:w="979"/>
        <w:gridCol w:w="979"/>
        <w:gridCol w:w="979"/>
        <w:gridCol w:w="979"/>
        <w:gridCol w:w="980"/>
      </w:tblGrid>
      <w:tr w14:paraId="46A1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jc w:val="center"/>
        </w:trPr>
        <w:tc>
          <w:tcPr>
            <w:tcW w:w="2600" w:type="dxa"/>
            <w:tcBorders>
              <w:top w:val="single" w:color="auto" w:sz="12" w:space="0"/>
              <w:left w:val="single" w:color="auto" w:sz="12" w:space="0"/>
              <w:tl2br w:val="single" w:color="auto" w:sz="4" w:space="0"/>
            </w:tcBorders>
          </w:tcPr>
          <w:p w14:paraId="7DD2435F">
            <w:pPr>
              <w:pStyle w:val="13"/>
              <w:ind w:firstLine="489"/>
              <w:jc w:val="right"/>
              <w:rPr>
                <w:szCs w:val="16"/>
              </w:rPr>
            </w:pPr>
            <w:r>
              <w:rPr>
                <w:rFonts w:hint="eastAsia"/>
                <w:szCs w:val="16"/>
              </w:rPr>
              <w:t>课程目标</w:t>
            </w:r>
          </w:p>
          <w:p w14:paraId="0CC51773">
            <w:pPr>
              <w:pStyle w:val="13"/>
              <w:ind w:right="210"/>
              <w:jc w:val="left"/>
              <w:rPr>
                <w:rFonts w:hint="eastAsia"/>
                <w:szCs w:val="16"/>
              </w:rPr>
            </w:pPr>
          </w:p>
          <w:p w14:paraId="662F899A">
            <w:pPr>
              <w:pStyle w:val="13"/>
              <w:ind w:right="210"/>
              <w:jc w:val="left"/>
              <w:rPr>
                <w:szCs w:val="16"/>
              </w:rPr>
            </w:pPr>
            <w:r>
              <w:rPr>
                <w:rFonts w:hint="eastAsia"/>
                <w:szCs w:val="16"/>
              </w:rPr>
              <w:t>实验项目名称</w:t>
            </w:r>
          </w:p>
        </w:tc>
        <w:tc>
          <w:tcPr>
            <w:tcW w:w="979" w:type="dxa"/>
            <w:tcBorders>
              <w:top w:val="single" w:color="auto" w:sz="12" w:space="0"/>
            </w:tcBorders>
            <w:vAlign w:val="center"/>
          </w:tcPr>
          <w:p w14:paraId="230D55A8">
            <w:pPr>
              <w:pStyle w:val="13"/>
              <w:rPr>
                <w:rFonts w:hint="eastAsia" w:eastAsia="黑体"/>
                <w:szCs w:val="16"/>
                <w:lang w:eastAsia="zh-CN"/>
              </w:rPr>
            </w:pPr>
            <w:r>
              <w:rPr>
                <w:rFonts w:hint="eastAsia"/>
                <w:b w:val="0"/>
                <w:bCs/>
                <w:sz w:val="21"/>
                <w:szCs w:val="21"/>
                <w:lang w:val="en-US" w:eastAsia="zh-CN"/>
              </w:rPr>
              <w:t>1</w:t>
            </w:r>
          </w:p>
        </w:tc>
        <w:tc>
          <w:tcPr>
            <w:tcW w:w="979" w:type="dxa"/>
            <w:tcBorders>
              <w:top w:val="single" w:color="auto" w:sz="12" w:space="0"/>
            </w:tcBorders>
            <w:vAlign w:val="center"/>
          </w:tcPr>
          <w:p w14:paraId="1D0FCC2B">
            <w:pPr>
              <w:pStyle w:val="13"/>
              <w:rPr>
                <w:rFonts w:hint="eastAsia" w:eastAsia="黑体"/>
                <w:szCs w:val="16"/>
                <w:lang w:eastAsia="zh-CN"/>
              </w:rPr>
            </w:pPr>
            <w:r>
              <w:rPr>
                <w:rFonts w:hint="eastAsia"/>
                <w:b w:val="0"/>
                <w:bCs/>
                <w:sz w:val="21"/>
                <w:szCs w:val="21"/>
                <w:lang w:val="en-US" w:eastAsia="zh-CN"/>
              </w:rPr>
              <w:t>2</w:t>
            </w:r>
          </w:p>
        </w:tc>
        <w:tc>
          <w:tcPr>
            <w:tcW w:w="979" w:type="dxa"/>
            <w:tcBorders>
              <w:top w:val="single" w:color="auto" w:sz="12" w:space="0"/>
            </w:tcBorders>
            <w:vAlign w:val="center"/>
          </w:tcPr>
          <w:p w14:paraId="2505311F">
            <w:pPr>
              <w:pStyle w:val="13"/>
              <w:rPr>
                <w:rFonts w:hint="eastAsia" w:eastAsia="黑体"/>
                <w:szCs w:val="16"/>
                <w:lang w:eastAsia="zh-CN"/>
              </w:rPr>
            </w:pPr>
            <w:r>
              <w:rPr>
                <w:rFonts w:hint="eastAsia"/>
                <w:b w:val="0"/>
                <w:bCs/>
                <w:sz w:val="21"/>
                <w:szCs w:val="21"/>
                <w:lang w:val="en-US" w:eastAsia="zh-CN"/>
              </w:rPr>
              <w:t>3</w:t>
            </w:r>
          </w:p>
        </w:tc>
        <w:tc>
          <w:tcPr>
            <w:tcW w:w="979" w:type="dxa"/>
            <w:tcBorders>
              <w:top w:val="single" w:color="auto" w:sz="12" w:space="0"/>
            </w:tcBorders>
            <w:vAlign w:val="center"/>
          </w:tcPr>
          <w:p w14:paraId="6181BC8B">
            <w:pPr>
              <w:pStyle w:val="13"/>
              <w:rPr>
                <w:rFonts w:hint="eastAsia" w:eastAsia="黑体"/>
                <w:szCs w:val="16"/>
                <w:lang w:eastAsia="zh-CN"/>
              </w:rPr>
            </w:pPr>
            <w:r>
              <w:rPr>
                <w:rFonts w:hint="eastAsia"/>
                <w:b w:val="0"/>
                <w:bCs/>
                <w:sz w:val="21"/>
                <w:szCs w:val="21"/>
                <w:lang w:val="en-US" w:eastAsia="zh-CN"/>
              </w:rPr>
              <w:t>4</w:t>
            </w:r>
          </w:p>
        </w:tc>
        <w:tc>
          <w:tcPr>
            <w:tcW w:w="979" w:type="dxa"/>
            <w:tcBorders>
              <w:top w:val="single" w:color="auto" w:sz="12" w:space="0"/>
            </w:tcBorders>
            <w:vAlign w:val="center"/>
          </w:tcPr>
          <w:p w14:paraId="16C8B769">
            <w:pPr>
              <w:pStyle w:val="13"/>
              <w:rPr>
                <w:rFonts w:hint="eastAsia" w:eastAsia="黑体"/>
                <w:szCs w:val="16"/>
                <w:lang w:eastAsia="zh-CN"/>
              </w:rPr>
            </w:pPr>
            <w:r>
              <w:rPr>
                <w:rFonts w:hint="eastAsia"/>
                <w:b w:val="0"/>
                <w:bCs/>
                <w:sz w:val="21"/>
                <w:szCs w:val="21"/>
                <w:lang w:val="en-US" w:eastAsia="zh-CN"/>
              </w:rPr>
              <w:t>5</w:t>
            </w:r>
          </w:p>
        </w:tc>
        <w:tc>
          <w:tcPr>
            <w:tcW w:w="980" w:type="dxa"/>
            <w:tcBorders>
              <w:top w:val="single" w:color="auto" w:sz="12" w:space="0"/>
              <w:right w:val="single" w:color="auto" w:sz="12" w:space="0"/>
            </w:tcBorders>
            <w:vAlign w:val="center"/>
          </w:tcPr>
          <w:p w14:paraId="336F58E4">
            <w:pPr>
              <w:pStyle w:val="13"/>
              <w:rPr>
                <w:szCs w:val="16"/>
              </w:rPr>
            </w:pPr>
          </w:p>
        </w:tc>
      </w:tr>
      <w:tr w14:paraId="5F9B1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0" w:type="dxa"/>
            <w:tcBorders>
              <w:left w:val="single" w:color="auto" w:sz="12" w:space="0"/>
            </w:tcBorders>
          </w:tcPr>
          <w:p w14:paraId="42B4CF0F">
            <w:pPr>
              <w:pStyle w:val="14"/>
              <w:rPr>
                <w:rFonts w:hint="default" w:ascii="宋体" w:hAnsi="宋体" w:eastAsia="宋体" w:cs="宋体"/>
                <w:sz w:val="21"/>
                <w:szCs w:val="21"/>
                <w:lang w:val="en-US" w:eastAsia="zh-CN"/>
              </w:rPr>
            </w:pPr>
            <w:r>
              <w:rPr>
                <w:rFonts w:hint="eastAsia" w:ascii="宋体" w:hAnsi="宋体" w:cs="宋体"/>
                <w:sz w:val="21"/>
                <w:szCs w:val="21"/>
                <w:lang w:val="en-US" w:eastAsia="zh-CN"/>
              </w:rPr>
              <w:t>VR概念与发展</w:t>
            </w:r>
          </w:p>
        </w:tc>
        <w:tc>
          <w:tcPr>
            <w:tcW w:w="979" w:type="dxa"/>
            <w:vAlign w:val="center"/>
          </w:tcPr>
          <w:p w14:paraId="313BA8B6">
            <w:pPr>
              <w:pStyle w:val="14"/>
              <w:rPr>
                <w:rFonts w:hint="eastAsia"/>
              </w:rPr>
            </w:pPr>
            <w:r>
              <w:rPr>
                <w:rFonts w:hint="eastAsia"/>
              </w:rPr>
              <w:t>√</w:t>
            </w:r>
          </w:p>
        </w:tc>
        <w:tc>
          <w:tcPr>
            <w:tcW w:w="979" w:type="dxa"/>
            <w:vAlign w:val="center"/>
          </w:tcPr>
          <w:p w14:paraId="6BE6EA18">
            <w:pPr>
              <w:pStyle w:val="14"/>
            </w:pPr>
          </w:p>
        </w:tc>
        <w:tc>
          <w:tcPr>
            <w:tcW w:w="979" w:type="dxa"/>
            <w:vAlign w:val="center"/>
          </w:tcPr>
          <w:p w14:paraId="118572E0">
            <w:pPr>
              <w:pStyle w:val="14"/>
            </w:pPr>
          </w:p>
        </w:tc>
        <w:tc>
          <w:tcPr>
            <w:tcW w:w="979" w:type="dxa"/>
            <w:vAlign w:val="center"/>
          </w:tcPr>
          <w:p w14:paraId="3926465D">
            <w:pPr>
              <w:pStyle w:val="14"/>
            </w:pPr>
          </w:p>
        </w:tc>
        <w:tc>
          <w:tcPr>
            <w:tcW w:w="979" w:type="dxa"/>
            <w:vAlign w:val="center"/>
          </w:tcPr>
          <w:p w14:paraId="3D38A4A1">
            <w:pPr>
              <w:pStyle w:val="14"/>
            </w:pPr>
            <w:r>
              <w:rPr>
                <w:rFonts w:hint="eastAsia"/>
              </w:rPr>
              <w:t>√</w:t>
            </w:r>
          </w:p>
        </w:tc>
        <w:tc>
          <w:tcPr>
            <w:tcW w:w="980" w:type="dxa"/>
            <w:tcBorders>
              <w:right w:val="single" w:color="auto" w:sz="12" w:space="0"/>
            </w:tcBorders>
            <w:vAlign w:val="center"/>
          </w:tcPr>
          <w:p w14:paraId="2CE6F0C5">
            <w:pPr>
              <w:pStyle w:val="14"/>
            </w:pPr>
          </w:p>
        </w:tc>
      </w:tr>
      <w:tr w14:paraId="5E51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0" w:type="dxa"/>
            <w:tcBorders>
              <w:left w:val="single" w:color="auto" w:sz="12" w:space="0"/>
            </w:tcBorders>
          </w:tcPr>
          <w:p w14:paraId="73A38E23">
            <w:pPr>
              <w:pStyle w:val="14"/>
            </w:pPr>
            <w:r>
              <w:rPr>
                <w:rFonts w:hint="eastAsia" w:ascii="宋体" w:hAnsi="宋体" w:eastAsia="宋体" w:cs="宋体"/>
                <w:sz w:val="21"/>
                <w:szCs w:val="21"/>
              </w:rPr>
              <w:t>Unity3D引擎的基本操作</w:t>
            </w:r>
          </w:p>
        </w:tc>
        <w:tc>
          <w:tcPr>
            <w:tcW w:w="979" w:type="dxa"/>
            <w:vAlign w:val="center"/>
          </w:tcPr>
          <w:p w14:paraId="26B16604">
            <w:pPr>
              <w:pStyle w:val="14"/>
            </w:pPr>
          </w:p>
        </w:tc>
        <w:tc>
          <w:tcPr>
            <w:tcW w:w="979" w:type="dxa"/>
            <w:vAlign w:val="center"/>
          </w:tcPr>
          <w:p w14:paraId="6B86D9CB">
            <w:pPr>
              <w:pStyle w:val="14"/>
            </w:pPr>
            <w:r>
              <w:rPr>
                <w:rFonts w:hint="eastAsia"/>
              </w:rPr>
              <w:t>√</w:t>
            </w:r>
          </w:p>
        </w:tc>
        <w:tc>
          <w:tcPr>
            <w:tcW w:w="979" w:type="dxa"/>
            <w:vAlign w:val="center"/>
          </w:tcPr>
          <w:p w14:paraId="72113D2B">
            <w:pPr>
              <w:pStyle w:val="14"/>
            </w:pPr>
            <w:r>
              <w:rPr>
                <w:rFonts w:hint="eastAsia"/>
              </w:rPr>
              <w:t>√</w:t>
            </w:r>
          </w:p>
        </w:tc>
        <w:tc>
          <w:tcPr>
            <w:tcW w:w="979" w:type="dxa"/>
            <w:vAlign w:val="center"/>
          </w:tcPr>
          <w:p w14:paraId="4611D465">
            <w:pPr>
              <w:pStyle w:val="14"/>
            </w:pPr>
          </w:p>
        </w:tc>
        <w:tc>
          <w:tcPr>
            <w:tcW w:w="979" w:type="dxa"/>
            <w:vAlign w:val="center"/>
          </w:tcPr>
          <w:p w14:paraId="6B858650">
            <w:pPr>
              <w:pStyle w:val="14"/>
            </w:pPr>
          </w:p>
        </w:tc>
        <w:tc>
          <w:tcPr>
            <w:tcW w:w="980" w:type="dxa"/>
            <w:tcBorders>
              <w:right w:val="single" w:color="auto" w:sz="12" w:space="0"/>
            </w:tcBorders>
            <w:vAlign w:val="center"/>
          </w:tcPr>
          <w:p w14:paraId="64CBEA3B">
            <w:pPr>
              <w:pStyle w:val="14"/>
            </w:pPr>
          </w:p>
        </w:tc>
      </w:tr>
      <w:tr w14:paraId="5414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0" w:type="dxa"/>
            <w:tcBorders>
              <w:left w:val="single" w:color="auto" w:sz="12" w:space="0"/>
            </w:tcBorders>
          </w:tcPr>
          <w:p w14:paraId="3FE235C6">
            <w:pPr>
              <w:pStyle w:val="14"/>
            </w:pPr>
            <w:r>
              <w:rPr>
                <w:rFonts w:hint="eastAsia" w:ascii="宋体" w:hAnsi="宋体" w:eastAsia="宋体" w:cs="宋体"/>
                <w:sz w:val="21"/>
                <w:szCs w:val="21"/>
              </w:rPr>
              <w:t>Unity3D引擎中虚拟场景的完整搭建以及特效制作</w:t>
            </w:r>
          </w:p>
        </w:tc>
        <w:tc>
          <w:tcPr>
            <w:tcW w:w="979" w:type="dxa"/>
            <w:vAlign w:val="center"/>
          </w:tcPr>
          <w:p w14:paraId="3099CDDA">
            <w:pPr>
              <w:pStyle w:val="14"/>
            </w:pPr>
          </w:p>
        </w:tc>
        <w:tc>
          <w:tcPr>
            <w:tcW w:w="979" w:type="dxa"/>
            <w:vAlign w:val="center"/>
          </w:tcPr>
          <w:p w14:paraId="736F2D87">
            <w:pPr>
              <w:pStyle w:val="14"/>
            </w:pPr>
            <w:r>
              <w:rPr>
                <w:rFonts w:hint="eastAsia"/>
              </w:rPr>
              <w:t>√</w:t>
            </w:r>
          </w:p>
        </w:tc>
        <w:tc>
          <w:tcPr>
            <w:tcW w:w="979" w:type="dxa"/>
            <w:vAlign w:val="center"/>
          </w:tcPr>
          <w:p w14:paraId="111CF905">
            <w:pPr>
              <w:pStyle w:val="14"/>
            </w:pPr>
            <w:r>
              <w:rPr>
                <w:rFonts w:hint="eastAsia"/>
              </w:rPr>
              <w:t>√</w:t>
            </w:r>
          </w:p>
        </w:tc>
        <w:tc>
          <w:tcPr>
            <w:tcW w:w="979" w:type="dxa"/>
            <w:vAlign w:val="center"/>
          </w:tcPr>
          <w:p w14:paraId="5E3F67F3">
            <w:pPr>
              <w:pStyle w:val="14"/>
            </w:pPr>
            <w:r>
              <w:rPr>
                <w:rFonts w:hint="eastAsia"/>
              </w:rPr>
              <w:t>√</w:t>
            </w:r>
          </w:p>
        </w:tc>
        <w:tc>
          <w:tcPr>
            <w:tcW w:w="979" w:type="dxa"/>
            <w:vAlign w:val="center"/>
          </w:tcPr>
          <w:p w14:paraId="24046E26">
            <w:pPr>
              <w:pStyle w:val="14"/>
            </w:pPr>
          </w:p>
        </w:tc>
        <w:tc>
          <w:tcPr>
            <w:tcW w:w="980" w:type="dxa"/>
            <w:tcBorders>
              <w:right w:val="single" w:color="auto" w:sz="12" w:space="0"/>
            </w:tcBorders>
            <w:vAlign w:val="center"/>
          </w:tcPr>
          <w:p w14:paraId="4CF5FE25">
            <w:pPr>
              <w:pStyle w:val="14"/>
            </w:pPr>
          </w:p>
        </w:tc>
      </w:tr>
      <w:tr w14:paraId="499D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0" w:type="dxa"/>
            <w:tcBorders>
              <w:left w:val="single" w:color="auto" w:sz="12" w:space="0"/>
            </w:tcBorders>
          </w:tcPr>
          <w:p w14:paraId="4A39A6F6">
            <w:pPr>
              <w:pStyle w:val="14"/>
            </w:pPr>
            <w:r>
              <w:rPr>
                <w:rFonts w:hint="eastAsia" w:ascii="宋体" w:hAnsi="宋体" w:eastAsia="宋体" w:cs="宋体"/>
                <w:sz w:val="21"/>
                <w:szCs w:val="21"/>
              </w:rPr>
              <w:t>VR设备组装与Unity3D虚拟场景的运</w:t>
            </w:r>
          </w:p>
        </w:tc>
        <w:tc>
          <w:tcPr>
            <w:tcW w:w="979" w:type="dxa"/>
            <w:vAlign w:val="center"/>
          </w:tcPr>
          <w:p w14:paraId="323C907D">
            <w:pPr>
              <w:pStyle w:val="14"/>
            </w:pPr>
            <w:r>
              <w:rPr>
                <w:rFonts w:hint="eastAsia"/>
              </w:rPr>
              <w:t>√</w:t>
            </w:r>
          </w:p>
        </w:tc>
        <w:tc>
          <w:tcPr>
            <w:tcW w:w="979" w:type="dxa"/>
            <w:vAlign w:val="center"/>
          </w:tcPr>
          <w:p w14:paraId="31CCE4B9">
            <w:pPr>
              <w:pStyle w:val="14"/>
            </w:pPr>
            <w:r>
              <w:rPr>
                <w:rFonts w:hint="eastAsia"/>
              </w:rPr>
              <w:t>√</w:t>
            </w:r>
          </w:p>
        </w:tc>
        <w:tc>
          <w:tcPr>
            <w:tcW w:w="979" w:type="dxa"/>
            <w:vAlign w:val="center"/>
          </w:tcPr>
          <w:p w14:paraId="7CFD7F4E">
            <w:pPr>
              <w:pStyle w:val="14"/>
            </w:pPr>
            <w:r>
              <w:rPr>
                <w:rFonts w:hint="eastAsia"/>
              </w:rPr>
              <w:t>√</w:t>
            </w:r>
          </w:p>
        </w:tc>
        <w:tc>
          <w:tcPr>
            <w:tcW w:w="979" w:type="dxa"/>
            <w:vAlign w:val="center"/>
          </w:tcPr>
          <w:p w14:paraId="7B62D1C8">
            <w:pPr>
              <w:pStyle w:val="14"/>
            </w:pPr>
            <w:r>
              <w:rPr>
                <w:rFonts w:hint="eastAsia"/>
              </w:rPr>
              <w:t>√</w:t>
            </w:r>
          </w:p>
        </w:tc>
        <w:tc>
          <w:tcPr>
            <w:tcW w:w="979" w:type="dxa"/>
            <w:vAlign w:val="center"/>
          </w:tcPr>
          <w:p w14:paraId="05AD341B">
            <w:pPr>
              <w:pStyle w:val="14"/>
            </w:pPr>
            <w:r>
              <w:rPr>
                <w:rFonts w:hint="eastAsia"/>
              </w:rPr>
              <w:t>√</w:t>
            </w:r>
          </w:p>
        </w:tc>
        <w:tc>
          <w:tcPr>
            <w:tcW w:w="980" w:type="dxa"/>
            <w:tcBorders>
              <w:right w:val="single" w:color="auto" w:sz="12" w:space="0"/>
            </w:tcBorders>
            <w:vAlign w:val="center"/>
          </w:tcPr>
          <w:p w14:paraId="796403CD">
            <w:pPr>
              <w:pStyle w:val="14"/>
            </w:pPr>
          </w:p>
        </w:tc>
      </w:tr>
      <w:bookmarkEnd w:id="0"/>
      <w:bookmarkEnd w:id="1"/>
    </w:tbl>
    <w:p w14:paraId="13DDA1C9">
      <w:pPr>
        <w:pStyle w:val="16"/>
        <w:spacing w:before="326" w:beforeLines="100" w:line="360" w:lineRule="auto"/>
        <w:rPr>
          <w:rFonts w:ascii="黑体" w:hAnsi="宋体"/>
          <w:highlight w:val="green"/>
        </w:rPr>
      </w:pPr>
      <w:bookmarkStart w:id="2" w:name="OLE_LINK4"/>
      <w:bookmarkStart w:id="3" w:name="OLE_LINK3"/>
      <w:r>
        <w:rPr>
          <w:rFonts w:hint="eastAsia" w:ascii="黑体" w:hAnsi="宋体"/>
        </w:rPr>
        <w:t>四、课程思政教学设计</w:t>
      </w:r>
    </w:p>
    <w:tbl>
      <w:tblPr>
        <w:tblStyle w:val="8"/>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CA203C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8276" w:type="dxa"/>
          </w:tcPr>
          <w:p w14:paraId="53527FAB">
            <w:pPr>
              <w:pStyle w:val="14"/>
              <w:widowControl w:val="0"/>
              <w:jc w:val="left"/>
              <w:rPr>
                <w:rFonts w:hint="eastAsia" w:ascii="宋体" w:hAnsi="宋体"/>
                <w:bCs/>
                <w:lang w:val="en-US" w:eastAsia="zh-CN"/>
              </w:rPr>
            </w:pPr>
            <w:r>
              <w:rPr>
                <w:rFonts w:hint="eastAsia" w:ascii="宋体" w:hAnsi="宋体"/>
                <w:bCs/>
                <w:lang w:val="en-US" w:eastAsia="zh-CN"/>
              </w:rPr>
              <w:t>1、显性教育：引导学生遵纪守法，增强法律意识，培养法律思维，自觉遵守法律法规、校纪校规。通过鼓励设计创作，遵守设计师版权法律意识，杜绝抄袭与盗用素材。</w:t>
            </w:r>
          </w:p>
          <w:p w14:paraId="7E327703">
            <w:pPr>
              <w:pStyle w:val="14"/>
              <w:widowControl w:val="0"/>
              <w:jc w:val="left"/>
              <w:rPr>
                <w:rFonts w:hint="default" w:ascii="宋体" w:hAnsi="宋体"/>
                <w:bCs/>
                <w:lang w:val="en-US" w:eastAsia="zh-CN"/>
              </w:rPr>
            </w:pPr>
            <w:r>
              <w:rPr>
                <w:rFonts w:hint="eastAsia" w:ascii="宋体" w:hAnsi="宋体"/>
                <w:bCs/>
                <w:lang w:val="en-US" w:eastAsia="zh-CN"/>
              </w:rPr>
              <w:t>2、隐性教育：通过课程项目实践与团队合作模式进行设计作品创作加深团队协作意识，锻炼学生加强抗压能力，树立坚强意识与匠心精神。</w:t>
            </w:r>
          </w:p>
          <w:p w14:paraId="0131B53D">
            <w:pPr>
              <w:pStyle w:val="14"/>
              <w:widowControl w:val="0"/>
              <w:jc w:val="left"/>
              <w:rPr>
                <w:rFonts w:hint="default" w:ascii="宋体" w:hAnsi="宋体" w:eastAsia="宋体"/>
                <w:bCs/>
                <w:lang w:val="en-US" w:eastAsia="zh-CN"/>
              </w:rPr>
            </w:pPr>
          </w:p>
          <w:p w14:paraId="040C34A5">
            <w:pPr>
              <w:pStyle w:val="14"/>
              <w:widowControl w:val="0"/>
              <w:jc w:val="left"/>
              <w:rPr>
                <w:rFonts w:hint="eastAsia" w:ascii="宋体" w:hAnsi="宋体"/>
                <w:bCs/>
              </w:rPr>
            </w:pPr>
          </w:p>
          <w:p w14:paraId="6785D581">
            <w:pPr>
              <w:pStyle w:val="14"/>
              <w:widowControl w:val="0"/>
              <w:jc w:val="left"/>
              <w:rPr>
                <w:rFonts w:hint="eastAsia" w:cs="仿宋"/>
                <w:bCs/>
              </w:rPr>
            </w:pPr>
          </w:p>
        </w:tc>
      </w:tr>
      <w:bookmarkEnd w:id="2"/>
      <w:bookmarkEnd w:id="3"/>
    </w:tbl>
    <w:p w14:paraId="6580851E">
      <w:pPr>
        <w:pStyle w:val="16"/>
        <w:spacing w:before="326" w:beforeLines="100" w:line="360" w:lineRule="auto"/>
        <w:rPr>
          <w:rFonts w:ascii="黑体" w:hAnsi="宋体"/>
        </w:rPr>
      </w:pPr>
      <w:r>
        <w:rPr>
          <w:rFonts w:hint="eastAsia" w:ascii="黑体" w:hAnsi="宋体"/>
        </w:rPr>
        <w:t>五、课程考核</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28CF4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restart"/>
            <w:tcBorders>
              <w:top w:val="single" w:color="auto" w:sz="12" w:space="0"/>
              <w:left w:val="single" w:color="auto" w:sz="12" w:space="0"/>
            </w:tcBorders>
            <w:vAlign w:val="center"/>
          </w:tcPr>
          <w:p w14:paraId="4744154A">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732D0C18">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104E37FD">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155E47E7">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65E2C21A">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4FC0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continue"/>
            <w:tcBorders>
              <w:left w:val="single" w:color="auto" w:sz="12" w:space="0"/>
            </w:tcBorders>
          </w:tcPr>
          <w:p w14:paraId="06E68F89">
            <w:pPr>
              <w:widowControl w:val="0"/>
              <w:snapToGrid w:val="0"/>
              <w:jc w:val="center"/>
              <w:rPr>
                <w:rFonts w:ascii="黑体" w:hAnsi="黑体" w:eastAsia="黑体"/>
                <w:bCs/>
                <w:sz w:val="21"/>
                <w:szCs w:val="21"/>
              </w:rPr>
            </w:pPr>
          </w:p>
        </w:tc>
        <w:tc>
          <w:tcPr>
            <w:tcW w:w="709" w:type="dxa"/>
            <w:vMerge w:val="continue"/>
          </w:tcPr>
          <w:p w14:paraId="201366F7">
            <w:pPr>
              <w:pStyle w:val="16"/>
              <w:widowControl w:val="0"/>
              <w:jc w:val="both"/>
              <w:rPr>
                <w:rFonts w:ascii="黑体" w:hAnsi="黑体"/>
                <w:bCs/>
                <w:sz w:val="21"/>
                <w:szCs w:val="21"/>
              </w:rPr>
            </w:pPr>
          </w:p>
        </w:tc>
        <w:tc>
          <w:tcPr>
            <w:tcW w:w="2353" w:type="dxa"/>
            <w:vMerge w:val="continue"/>
            <w:tcBorders>
              <w:right w:val="double" w:color="auto" w:sz="4" w:space="0"/>
            </w:tcBorders>
          </w:tcPr>
          <w:p w14:paraId="75FE9F94">
            <w:pPr>
              <w:pStyle w:val="16"/>
              <w:widowControl w:val="0"/>
              <w:jc w:val="both"/>
              <w:rPr>
                <w:rFonts w:ascii="黑体" w:hAnsi="黑体"/>
                <w:bCs/>
                <w:sz w:val="21"/>
                <w:szCs w:val="21"/>
              </w:rPr>
            </w:pPr>
          </w:p>
        </w:tc>
        <w:tc>
          <w:tcPr>
            <w:tcW w:w="612" w:type="dxa"/>
            <w:tcBorders>
              <w:left w:val="double" w:color="auto" w:sz="4" w:space="0"/>
            </w:tcBorders>
            <w:vAlign w:val="center"/>
          </w:tcPr>
          <w:p w14:paraId="51CAF604">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1</w:t>
            </w:r>
          </w:p>
        </w:tc>
        <w:tc>
          <w:tcPr>
            <w:tcW w:w="612" w:type="dxa"/>
            <w:vAlign w:val="center"/>
          </w:tcPr>
          <w:p w14:paraId="43AFD6AB">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2</w:t>
            </w:r>
          </w:p>
        </w:tc>
        <w:tc>
          <w:tcPr>
            <w:tcW w:w="612" w:type="dxa"/>
            <w:vAlign w:val="center"/>
          </w:tcPr>
          <w:p w14:paraId="663F1CAF">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3</w:t>
            </w:r>
          </w:p>
        </w:tc>
        <w:tc>
          <w:tcPr>
            <w:tcW w:w="612" w:type="dxa"/>
            <w:vAlign w:val="center"/>
          </w:tcPr>
          <w:p w14:paraId="23E5CBD7">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4</w:t>
            </w:r>
          </w:p>
        </w:tc>
        <w:tc>
          <w:tcPr>
            <w:tcW w:w="612" w:type="dxa"/>
            <w:vAlign w:val="center"/>
          </w:tcPr>
          <w:p w14:paraId="2CC2CE70">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5</w:t>
            </w:r>
          </w:p>
        </w:tc>
        <w:tc>
          <w:tcPr>
            <w:tcW w:w="612" w:type="dxa"/>
            <w:vAlign w:val="center"/>
          </w:tcPr>
          <w:p w14:paraId="2B852564">
            <w:pPr>
              <w:pStyle w:val="16"/>
              <w:widowControl w:val="0"/>
              <w:spacing w:line="240" w:lineRule="auto"/>
              <w:jc w:val="center"/>
              <w:rPr>
                <w:rFonts w:ascii="黑体" w:hAnsi="黑体"/>
                <w:bCs/>
                <w:sz w:val="21"/>
                <w:szCs w:val="21"/>
              </w:rPr>
            </w:pPr>
          </w:p>
        </w:tc>
        <w:tc>
          <w:tcPr>
            <w:tcW w:w="706" w:type="dxa"/>
            <w:vMerge w:val="continue"/>
            <w:tcBorders>
              <w:right w:val="single" w:color="auto" w:sz="12" w:space="0"/>
            </w:tcBorders>
          </w:tcPr>
          <w:p w14:paraId="0392F47D">
            <w:pPr>
              <w:pStyle w:val="16"/>
              <w:widowControl w:val="0"/>
              <w:spacing w:line="240" w:lineRule="auto"/>
              <w:jc w:val="center"/>
              <w:rPr>
                <w:rFonts w:ascii="黑体" w:hAnsi="黑体"/>
                <w:bCs/>
                <w:sz w:val="21"/>
                <w:szCs w:val="21"/>
              </w:rPr>
            </w:pPr>
          </w:p>
        </w:tc>
      </w:tr>
      <w:tr w14:paraId="7B89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tcBorders>
            <w:vAlign w:val="center"/>
          </w:tcPr>
          <w:p w14:paraId="2EA77EE8">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56A3F4F8">
            <w:pPr>
              <w:pStyle w:val="14"/>
              <w:widowControl w:val="0"/>
              <w:rPr>
                <w:rFonts w:hint="default" w:eastAsia="宋体"/>
                <w:lang w:val="en-US" w:eastAsia="zh-CN"/>
              </w:rPr>
            </w:pPr>
            <w:r>
              <w:rPr>
                <w:rFonts w:hint="eastAsia"/>
                <w:lang w:val="en-US" w:eastAsia="zh-CN"/>
              </w:rPr>
              <w:t>20%</w:t>
            </w:r>
          </w:p>
        </w:tc>
        <w:tc>
          <w:tcPr>
            <w:tcW w:w="2353" w:type="dxa"/>
            <w:tcBorders>
              <w:right w:val="double" w:color="auto" w:sz="4" w:space="0"/>
            </w:tcBorders>
            <w:vAlign w:val="center"/>
          </w:tcPr>
          <w:p w14:paraId="4760200C">
            <w:pPr>
              <w:pStyle w:val="14"/>
              <w:widowControl w:val="0"/>
              <w:rPr>
                <w:rFonts w:hint="eastAsia" w:eastAsia="宋体"/>
                <w:lang w:val="en-US" w:eastAsia="zh-CN"/>
              </w:rPr>
            </w:pPr>
            <w:r>
              <w:rPr>
                <w:rFonts w:hint="eastAsia"/>
                <w:lang w:val="en-US" w:eastAsia="zh-CN"/>
              </w:rPr>
              <w:t>调研报告</w:t>
            </w:r>
          </w:p>
        </w:tc>
        <w:tc>
          <w:tcPr>
            <w:tcW w:w="612" w:type="dxa"/>
            <w:tcBorders>
              <w:left w:val="double" w:color="auto" w:sz="4" w:space="0"/>
            </w:tcBorders>
            <w:vAlign w:val="center"/>
          </w:tcPr>
          <w:p w14:paraId="26CC8C61">
            <w:pPr>
              <w:pStyle w:val="14"/>
              <w:widowControl w:val="0"/>
              <w:rPr>
                <w:rFonts w:hint="default" w:eastAsia="宋体"/>
                <w:lang w:val="en-US" w:eastAsia="zh-CN"/>
              </w:rPr>
            </w:pPr>
            <w:r>
              <w:rPr>
                <w:rFonts w:hint="eastAsia"/>
                <w:lang w:val="en-US" w:eastAsia="zh-CN"/>
              </w:rPr>
              <w:t>80</w:t>
            </w:r>
          </w:p>
        </w:tc>
        <w:tc>
          <w:tcPr>
            <w:tcW w:w="612" w:type="dxa"/>
            <w:vAlign w:val="center"/>
          </w:tcPr>
          <w:p w14:paraId="2DAF38DC">
            <w:pPr>
              <w:pStyle w:val="14"/>
              <w:widowControl w:val="0"/>
            </w:pPr>
          </w:p>
        </w:tc>
        <w:tc>
          <w:tcPr>
            <w:tcW w:w="612" w:type="dxa"/>
            <w:vAlign w:val="center"/>
          </w:tcPr>
          <w:p w14:paraId="359B3BD6">
            <w:pPr>
              <w:pStyle w:val="14"/>
              <w:widowControl w:val="0"/>
            </w:pPr>
          </w:p>
        </w:tc>
        <w:tc>
          <w:tcPr>
            <w:tcW w:w="612" w:type="dxa"/>
            <w:vAlign w:val="center"/>
          </w:tcPr>
          <w:p w14:paraId="768680F5">
            <w:pPr>
              <w:pStyle w:val="14"/>
              <w:widowControl w:val="0"/>
            </w:pPr>
          </w:p>
        </w:tc>
        <w:tc>
          <w:tcPr>
            <w:tcW w:w="612" w:type="dxa"/>
            <w:vAlign w:val="center"/>
          </w:tcPr>
          <w:p w14:paraId="1A21CB42">
            <w:pPr>
              <w:pStyle w:val="14"/>
              <w:widowControl w:val="0"/>
              <w:rPr>
                <w:rFonts w:hint="default" w:eastAsia="宋体"/>
                <w:lang w:val="en-US" w:eastAsia="zh-CN"/>
              </w:rPr>
            </w:pPr>
            <w:r>
              <w:rPr>
                <w:rFonts w:hint="eastAsia"/>
                <w:lang w:val="en-US" w:eastAsia="zh-CN"/>
              </w:rPr>
              <w:t>20</w:t>
            </w:r>
          </w:p>
        </w:tc>
        <w:tc>
          <w:tcPr>
            <w:tcW w:w="612" w:type="dxa"/>
            <w:vAlign w:val="center"/>
          </w:tcPr>
          <w:p w14:paraId="10942847">
            <w:pPr>
              <w:pStyle w:val="14"/>
              <w:widowControl w:val="0"/>
            </w:pPr>
          </w:p>
        </w:tc>
        <w:tc>
          <w:tcPr>
            <w:tcW w:w="706" w:type="dxa"/>
            <w:tcBorders>
              <w:right w:val="single" w:color="auto" w:sz="12" w:space="0"/>
            </w:tcBorders>
            <w:vAlign w:val="center"/>
          </w:tcPr>
          <w:p w14:paraId="3BD9EEDA">
            <w:pPr>
              <w:pStyle w:val="14"/>
              <w:widowControl w:val="0"/>
            </w:pPr>
            <w:r>
              <w:rPr>
                <w:rFonts w:hint="eastAsia"/>
              </w:rPr>
              <w:t>1</w:t>
            </w:r>
            <w:r>
              <w:t>00</w:t>
            </w:r>
          </w:p>
        </w:tc>
      </w:tr>
      <w:tr w14:paraId="76C7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restart"/>
            <w:tcBorders>
              <w:left w:val="single" w:color="auto" w:sz="12" w:space="0"/>
            </w:tcBorders>
            <w:vAlign w:val="center"/>
          </w:tcPr>
          <w:p w14:paraId="0DB365D8">
            <w:pPr>
              <w:widowControl w:val="0"/>
              <w:snapToGrid w:val="0"/>
              <w:jc w:val="center"/>
              <w:rPr>
                <w:rFonts w:hint="eastAsia" w:ascii="Arial" w:hAnsi="Arial" w:eastAsia="黑体" w:cs="Arial"/>
                <w:bCs/>
                <w:sz w:val="21"/>
                <w:szCs w:val="21"/>
                <w:lang w:val="en-US" w:eastAsia="zh-CN"/>
              </w:rPr>
            </w:pPr>
            <w:r>
              <w:rPr>
                <w:rFonts w:ascii="Arial" w:hAnsi="Arial" w:eastAsia="黑体" w:cs="Arial"/>
                <w:bCs/>
                <w:sz w:val="21"/>
                <w:szCs w:val="21"/>
              </w:rPr>
              <w:t>X</w:t>
            </w:r>
            <w:r>
              <w:rPr>
                <w:rFonts w:hint="eastAsia" w:ascii="Arial" w:hAnsi="Arial" w:eastAsia="黑体" w:cs="Arial"/>
                <w:bCs/>
                <w:sz w:val="21"/>
                <w:szCs w:val="21"/>
                <w:lang w:val="en-US" w:eastAsia="zh-CN"/>
              </w:rPr>
              <w:t>2</w:t>
            </w:r>
          </w:p>
          <w:p w14:paraId="1D26851A">
            <w:pPr>
              <w:widowControl w:val="0"/>
              <w:snapToGrid w:val="0"/>
              <w:jc w:val="center"/>
              <w:rPr>
                <w:rFonts w:ascii="Arial" w:hAnsi="Arial" w:eastAsia="黑体" w:cs="Arial"/>
                <w:bCs/>
                <w:sz w:val="21"/>
                <w:szCs w:val="21"/>
              </w:rPr>
            </w:pPr>
          </w:p>
        </w:tc>
        <w:tc>
          <w:tcPr>
            <w:tcW w:w="709" w:type="dxa"/>
            <w:vMerge w:val="restart"/>
            <w:vAlign w:val="center"/>
          </w:tcPr>
          <w:p w14:paraId="58DAE750">
            <w:pPr>
              <w:pStyle w:val="14"/>
              <w:widowControl w:val="0"/>
              <w:rPr>
                <w:rFonts w:hint="eastAsia"/>
                <w:lang w:val="en-US" w:eastAsia="zh-CN"/>
              </w:rPr>
            </w:pPr>
            <w:r>
              <w:rPr>
                <w:rFonts w:hint="eastAsia"/>
                <w:lang w:val="en-US" w:eastAsia="zh-CN"/>
              </w:rPr>
              <w:t>40%</w:t>
            </w:r>
          </w:p>
          <w:p w14:paraId="7F730754">
            <w:pPr>
              <w:pStyle w:val="14"/>
              <w:widowControl w:val="0"/>
              <w:rPr>
                <w:rFonts w:hint="default" w:eastAsia="宋体"/>
                <w:lang w:val="en-US" w:eastAsia="zh-CN"/>
              </w:rPr>
            </w:pPr>
          </w:p>
        </w:tc>
        <w:tc>
          <w:tcPr>
            <w:tcW w:w="2353" w:type="dxa"/>
            <w:tcBorders>
              <w:right w:val="double" w:color="auto" w:sz="4" w:space="0"/>
            </w:tcBorders>
            <w:vAlign w:val="center"/>
          </w:tcPr>
          <w:p w14:paraId="627BFBCA">
            <w:pPr>
              <w:widowControl/>
              <w:snapToGrid w:val="0"/>
              <w:spacing w:after="156" w:afterLines="50"/>
              <w:jc w:val="left"/>
              <w:rPr>
                <w:rFonts w:hint="eastAsia" w:ascii="宋体" w:hAnsi="宋体" w:eastAsia="宋体" w:cs="宋体"/>
                <w:sz w:val="21"/>
                <w:szCs w:val="21"/>
              </w:rPr>
            </w:pPr>
          </w:p>
          <w:p w14:paraId="56A6247C">
            <w:pPr>
              <w:widowControl/>
              <w:snapToGrid w:val="0"/>
              <w:spacing w:after="156" w:afterLines="50"/>
              <w:jc w:val="left"/>
              <w:rPr>
                <w:rFonts w:hint="eastAsia" w:ascii="宋体" w:hAnsi="宋体" w:eastAsia="宋体" w:cs="宋体"/>
                <w:sz w:val="21"/>
                <w:szCs w:val="21"/>
              </w:rPr>
            </w:pPr>
            <w:r>
              <w:rPr>
                <w:rFonts w:hint="eastAsia" w:ascii="宋体" w:hAnsi="宋体" w:eastAsia="宋体" w:cs="宋体"/>
                <w:sz w:val="21"/>
                <w:szCs w:val="21"/>
              </w:rPr>
              <w:t>VR／AR 基础练习(一)</w:t>
            </w:r>
          </w:p>
          <w:p w14:paraId="43E28D75">
            <w:pPr>
              <w:pStyle w:val="14"/>
              <w:widowControl w:val="0"/>
              <w:jc w:val="left"/>
            </w:pPr>
          </w:p>
        </w:tc>
        <w:tc>
          <w:tcPr>
            <w:tcW w:w="612" w:type="dxa"/>
            <w:tcBorders>
              <w:left w:val="double" w:color="auto" w:sz="4" w:space="0"/>
            </w:tcBorders>
            <w:vAlign w:val="center"/>
          </w:tcPr>
          <w:p w14:paraId="32E16B74">
            <w:pPr>
              <w:pStyle w:val="14"/>
              <w:widowControl w:val="0"/>
            </w:pPr>
          </w:p>
        </w:tc>
        <w:tc>
          <w:tcPr>
            <w:tcW w:w="612" w:type="dxa"/>
            <w:vAlign w:val="center"/>
          </w:tcPr>
          <w:p w14:paraId="2A861205">
            <w:pPr>
              <w:pStyle w:val="14"/>
              <w:widowControl w:val="0"/>
              <w:rPr>
                <w:rFonts w:hint="default" w:eastAsia="宋体"/>
                <w:lang w:val="en-US" w:eastAsia="zh-CN"/>
              </w:rPr>
            </w:pPr>
            <w:r>
              <w:rPr>
                <w:rFonts w:hint="eastAsia"/>
                <w:lang w:val="en-US" w:eastAsia="zh-CN"/>
              </w:rPr>
              <w:t>60</w:t>
            </w:r>
          </w:p>
        </w:tc>
        <w:tc>
          <w:tcPr>
            <w:tcW w:w="612" w:type="dxa"/>
            <w:vAlign w:val="center"/>
          </w:tcPr>
          <w:p w14:paraId="588EC2C1">
            <w:pPr>
              <w:pStyle w:val="14"/>
              <w:widowControl w:val="0"/>
              <w:rPr>
                <w:rFonts w:hint="default" w:eastAsia="宋体"/>
                <w:lang w:val="en-US" w:eastAsia="zh-CN"/>
              </w:rPr>
            </w:pPr>
            <w:r>
              <w:rPr>
                <w:rFonts w:hint="eastAsia"/>
                <w:lang w:val="en-US" w:eastAsia="zh-CN"/>
              </w:rPr>
              <w:t>40</w:t>
            </w:r>
          </w:p>
        </w:tc>
        <w:tc>
          <w:tcPr>
            <w:tcW w:w="612" w:type="dxa"/>
            <w:vAlign w:val="center"/>
          </w:tcPr>
          <w:p w14:paraId="45A98BCC">
            <w:pPr>
              <w:pStyle w:val="14"/>
              <w:widowControl w:val="0"/>
            </w:pPr>
          </w:p>
        </w:tc>
        <w:tc>
          <w:tcPr>
            <w:tcW w:w="612" w:type="dxa"/>
            <w:vAlign w:val="center"/>
          </w:tcPr>
          <w:p w14:paraId="41E75B4F">
            <w:pPr>
              <w:pStyle w:val="14"/>
              <w:widowControl w:val="0"/>
            </w:pPr>
          </w:p>
        </w:tc>
        <w:tc>
          <w:tcPr>
            <w:tcW w:w="612" w:type="dxa"/>
            <w:vAlign w:val="center"/>
          </w:tcPr>
          <w:p w14:paraId="3F402DCE">
            <w:pPr>
              <w:pStyle w:val="14"/>
              <w:widowControl w:val="0"/>
            </w:pPr>
          </w:p>
        </w:tc>
        <w:tc>
          <w:tcPr>
            <w:tcW w:w="706" w:type="dxa"/>
            <w:tcBorders>
              <w:right w:val="single" w:color="auto" w:sz="12" w:space="0"/>
            </w:tcBorders>
            <w:vAlign w:val="center"/>
          </w:tcPr>
          <w:p w14:paraId="6E72127A">
            <w:pPr>
              <w:pStyle w:val="14"/>
              <w:widowControl w:val="0"/>
            </w:pPr>
            <w:r>
              <w:rPr>
                <w:rFonts w:hint="eastAsia"/>
              </w:rPr>
              <w:t>1</w:t>
            </w:r>
            <w:r>
              <w:t>00</w:t>
            </w:r>
          </w:p>
        </w:tc>
      </w:tr>
      <w:tr w14:paraId="181B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continue"/>
            <w:tcBorders>
              <w:left w:val="single" w:color="auto" w:sz="12" w:space="0"/>
            </w:tcBorders>
            <w:vAlign w:val="center"/>
          </w:tcPr>
          <w:p w14:paraId="38A918D0">
            <w:pPr>
              <w:widowControl w:val="0"/>
              <w:snapToGrid w:val="0"/>
              <w:jc w:val="center"/>
              <w:rPr>
                <w:rFonts w:ascii="Arial" w:hAnsi="Arial" w:eastAsia="黑体" w:cs="Arial"/>
                <w:bCs/>
                <w:sz w:val="21"/>
                <w:szCs w:val="21"/>
              </w:rPr>
            </w:pPr>
          </w:p>
        </w:tc>
        <w:tc>
          <w:tcPr>
            <w:tcW w:w="709" w:type="dxa"/>
            <w:vMerge w:val="continue"/>
            <w:tcBorders/>
            <w:vAlign w:val="center"/>
          </w:tcPr>
          <w:p w14:paraId="2A447A2D">
            <w:pPr>
              <w:pStyle w:val="14"/>
              <w:widowControl w:val="0"/>
              <w:rPr>
                <w:rFonts w:hint="default" w:eastAsia="宋体"/>
                <w:lang w:val="en-US" w:eastAsia="zh-CN"/>
              </w:rPr>
            </w:pPr>
          </w:p>
        </w:tc>
        <w:tc>
          <w:tcPr>
            <w:tcW w:w="2353" w:type="dxa"/>
            <w:tcBorders>
              <w:right w:val="double" w:color="auto" w:sz="4" w:space="0"/>
            </w:tcBorders>
            <w:vAlign w:val="center"/>
          </w:tcPr>
          <w:p w14:paraId="36859ADB">
            <w:pPr>
              <w:widowControl/>
              <w:snapToGrid w:val="0"/>
              <w:spacing w:after="156" w:afterLines="50"/>
              <w:jc w:val="left"/>
              <w:rPr>
                <w:rFonts w:hint="eastAsia" w:ascii="宋体" w:hAnsi="宋体" w:eastAsia="宋体" w:cs="宋体"/>
                <w:sz w:val="21"/>
                <w:szCs w:val="21"/>
              </w:rPr>
            </w:pPr>
          </w:p>
          <w:p w14:paraId="44B60DD4">
            <w:pPr>
              <w:widowControl/>
              <w:snapToGrid w:val="0"/>
              <w:spacing w:after="156" w:afterLines="50"/>
              <w:jc w:val="left"/>
              <w:rPr>
                <w:rFonts w:hint="eastAsia" w:ascii="宋体" w:hAnsi="宋体" w:eastAsia="宋体" w:cs="宋体"/>
                <w:sz w:val="21"/>
                <w:szCs w:val="21"/>
              </w:rPr>
            </w:pPr>
            <w:r>
              <w:rPr>
                <w:rFonts w:hint="eastAsia" w:ascii="宋体" w:hAnsi="宋体" w:eastAsia="宋体" w:cs="宋体"/>
                <w:sz w:val="21"/>
                <w:szCs w:val="21"/>
              </w:rPr>
              <w:t>VR／AR 基础练习(</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p w14:paraId="6790786C">
            <w:pPr>
              <w:pStyle w:val="14"/>
              <w:widowControl w:val="0"/>
              <w:jc w:val="left"/>
            </w:pPr>
            <w:bookmarkStart w:id="4" w:name="_GoBack"/>
            <w:bookmarkEnd w:id="4"/>
          </w:p>
        </w:tc>
        <w:tc>
          <w:tcPr>
            <w:tcW w:w="612" w:type="dxa"/>
            <w:tcBorders>
              <w:left w:val="double" w:color="auto" w:sz="4" w:space="0"/>
            </w:tcBorders>
            <w:vAlign w:val="center"/>
          </w:tcPr>
          <w:p w14:paraId="5FF5DC2A">
            <w:pPr>
              <w:pStyle w:val="14"/>
              <w:widowControl w:val="0"/>
            </w:pPr>
          </w:p>
        </w:tc>
        <w:tc>
          <w:tcPr>
            <w:tcW w:w="612" w:type="dxa"/>
            <w:vAlign w:val="center"/>
          </w:tcPr>
          <w:p w14:paraId="7CDFD26C">
            <w:pPr>
              <w:pStyle w:val="14"/>
              <w:widowControl w:val="0"/>
              <w:rPr>
                <w:rFonts w:hint="default" w:eastAsia="宋体"/>
                <w:lang w:val="en-US" w:eastAsia="zh-CN"/>
              </w:rPr>
            </w:pPr>
            <w:r>
              <w:rPr>
                <w:rFonts w:hint="eastAsia"/>
                <w:lang w:val="en-US" w:eastAsia="zh-CN"/>
              </w:rPr>
              <w:t>20</w:t>
            </w:r>
          </w:p>
        </w:tc>
        <w:tc>
          <w:tcPr>
            <w:tcW w:w="612" w:type="dxa"/>
            <w:vAlign w:val="center"/>
          </w:tcPr>
          <w:p w14:paraId="058FB89B">
            <w:pPr>
              <w:pStyle w:val="14"/>
              <w:widowControl w:val="0"/>
              <w:rPr>
                <w:rFonts w:hint="default" w:eastAsia="宋体"/>
                <w:lang w:val="en-US" w:eastAsia="zh-CN"/>
              </w:rPr>
            </w:pPr>
            <w:r>
              <w:rPr>
                <w:rFonts w:hint="eastAsia"/>
                <w:lang w:val="en-US" w:eastAsia="zh-CN"/>
              </w:rPr>
              <w:t>30</w:t>
            </w:r>
          </w:p>
        </w:tc>
        <w:tc>
          <w:tcPr>
            <w:tcW w:w="612" w:type="dxa"/>
            <w:vAlign w:val="center"/>
          </w:tcPr>
          <w:p w14:paraId="5269E98F">
            <w:pPr>
              <w:pStyle w:val="14"/>
              <w:widowControl w:val="0"/>
              <w:rPr>
                <w:rFonts w:hint="default" w:eastAsia="宋体"/>
                <w:lang w:val="en-US" w:eastAsia="zh-CN"/>
              </w:rPr>
            </w:pPr>
            <w:r>
              <w:rPr>
                <w:rFonts w:hint="eastAsia"/>
                <w:lang w:val="en-US" w:eastAsia="zh-CN"/>
              </w:rPr>
              <w:t>50</w:t>
            </w:r>
          </w:p>
        </w:tc>
        <w:tc>
          <w:tcPr>
            <w:tcW w:w="612" w:type="dxa"/>
            <w:vAlign w:val="center"/>
          </w:tcPr>
          <w:p w14:paraId="4B981683">
            <w:pPr>
              <w:pStyle w:val="14"/>
              <w:widowControl w:val="0"/>
            </w:pPr>
          </w:p>
        </w:tc>
        <w:tc>
          <w:tcPr>
            <w:tcW w:w="612" w:type="dxa"/>
            <w:vAlign w:val="center"/>
          </w:tcPr>
          <w:p w14:paraId="2A40667B">
            <w:pPr>
              <w:pStyle w:val="14"/>
              <w:widowControl w:val="0"/>
            </w:pPr>
          </w:p>
        </w:tc>
        <w:tc>
          <w:tcPr>
            <w:tcW w:w="706" w:type="dxa"/>
            <w:tcBorders>
              <w:right w:val="single" w:color="auto" w:sz="12" w:space="0"/>
            </w:tcBorders>
            <w:vAlign w:val="center"/>
          </w:tcPr>
          <w:p w14:paraId="38570D80">
            <w:pPr>
              <w:pStyle w:val="14"/>
              <w:widowControl w:val="0"/>
            </w:pPr>
            <w:r>
              <w:rPr>
                <w:rFonts w:hint="eastAsia"/>
              </w:rPr>
              <w:t>1</w:t>
            </w:r>
            <w:r>
              <w:t>00</w:t>
            </w:r>
          </w:p>
        </w:tc>
      </w:tr>
      <w:tr w14:paraId="4457A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bottom w:val="single" w:color="auto" w:sz="4" w:space="0"/>
            </w:tcBorders>
            <w:vAlign w:val="center"/>
          </w:tcPr>
          <w:p w14:paraId="4EF5CB54">
            <w:pPr>
              <w:widowControl w:val="0"/>
              <w:snapToGrid w:val="0"/>
              <w:jc w:val="center"/>
              <w:rPr>
                <w:rFonts w:hint="eastAsia" w:ascii="Arial" w:hAnsi="Arial" w:eastAsia="黑体" w:cs="Arial"/>
                <w:bCs/>
                <w:sz w:val="21"/>
                <w:szCs w:val="21"/>
                <w:lang w:val="en-US" w:eastAsia="zh-CN"/>
              </w:rPr>
            </w:pPr>
            <w:r>
              <w:rPr>
                <w:rFonts w:ascii="Arial" w:hAnsi="Arial" w:eastAsia="黑体" w:cs="Arial"/>
                <w:bCs/>
                <w:sz w:val="21"/>
                <w:szCs w:val="21"/>
              </w:rPr>
              <w:t>X</w:t>
            </w:r>
            <w:r>
              <w:rPr>
                <w:rFonts w:hint="eastAsia" w:ascii="Arial" w:hAnsi="Arial" w:eastAsia="黑体" w:cs="Arial"/>
                <w:bCs/>
                <w:sz w:val="21"/>
                <w:szCs w:val="21"/>
                <w:lang w:val="en-US" w:eastAsia="zh-CN"/>
              </w:rPr>
              <w:t>3</w:t>
            </w:r>
          </w:p>
        </w:tc>
        <w:tc>
          <w:tcPr>
            <w:tcW w:w="709" w:type="dxa"/>
            <w:tcBorders>
              <w:bottom w:val="single" w:color="auto" w:sz="4" w:space="0"/>
            </w:tcBorders>
            <w:vAlign w:val="center"/>
          </w:tcPr>
          <w:p w14:paraId="14211338">
            <w:pPr>
              <w:pStyle w:val="14"/>
              <w:widowControl w:val="0"/>
              <w:rPr>
                <w:rFonts w:hint="default" w:eastAsia="宋体"/>
                <w:lang w:val="en-US" w:eastAsia="zh-CN"/>
              </w:rPr>
            </w:pPr>
            <w:r>
              <w:rPr>
                <w:rFonts w:hint="eastAsia"/>
                <w:lang w:val="en-US" w:eastAsia="zh-CN"/>
              </w:rPr>
              <w:t>40%</w:t>
            </w:r>
          </w:p>
        </w:tc>
        <w:tc>
          <w:tcPr>
            <w:tcW w:w="2353" w:type="dxa"/>
            <w:tcBorders>
              <w:bottom w:val="single" w:color="auto" w:sz="4" w:space="0"/>
              <w:right w:val="double" w:color="auto" w:sz="4" w:space="0"/>
            </w:tcBorders>
            <w:vAlign w:val="center"/>
          </w:tcPr>
          <w:p w14:paraId="75486075">
            <w:pPr>
              <w:widowControl/>
              <w:snapToGrid w:val="0"/>
              <w:spacing w:after="156" w:afterLines="50"/>
              <w:jc w:val="left"/>
              <w:rPr>
                <w:rFonts w:hint="eastAsia" w:ascii="宋体" w:hAnsi="宋体" w:eastAsia="宋体" w:cs="宋体"/>
                <w:color w:val="000000"/>
                <w:kern w:val="0"/>
                <w:sz w:val="21"/>
                <w:szCs w:val="21"/>
                <w:vertAlign w:val="baseline"/>
                <w:lang w:val="en-US" w:eastAsia="zh-CN"/>
              </w:rPr>
            </w:pPr>
          </w:p>
          <w:p w14:paraId="7C2A65B4">
            <w:pPr>
              <w:widowControl/>
              <w:snapToGrid w:val="0"/>
              <w:spacing w:after="156" w:afterLines="50"/>
              <w:jc w:val="left"/>
              <w:rPr>
                <w:rFonts w:hint="eastAsia" w:ascii="宋体" w:hAnsi="宋体" w:eastAsia="宋体" w:cs="宋体"/>
                <w:color w:val="000000"/>
                <w:kern w:val="0"/>
                <w:sz w:val="21"/>
                <w:szCs w:val="21"/>
                <w:vertAlign w:val="baseline"/>
                <w:lang w:val="en-US" w:eastAsia="zh-CN"/>
              </w:rPr>
            </w:pPr>
            <w:r>
              <w:rPr>
                <w:rFonts w:hint="eastAsia" w:ascii="宋体" w:hAnsi="宋体" w:eastAsia="宋体" w:cs="宋体"/>
                <w:color w:val="000000"/>
                <w:kern w:val="0"/>
                <w:sz w:val="21"/>
                <w:szCs w:val="21"/>
                <w:vertAlign w:val="baseline"/>
                <w:lang w:val="en-US" w:eastAsia="zh-CN"/>
              </w:rPr>
              <w:t>综合</w:t>
            </w:r>
            <w:r>
              <w:rPr>
                <w:rFonts w:hint="eastAsia" w:ascii="宋体" w:hAnsi="宋体" w:eastAsia="宋体" w:cs="宋体"/>
                <w:sz w:val="21"/>
                <w:szCs w:val="21"/>
              </w:rPr>
              <w:t xml:space="preserve">VR／AR </w:t>
            </w:r>
            <w:r>
              <w:rPr>
                <w:rFonts w:hint="eastAsia" w:ascii="宋体" w:hAnsi="宋体" w:eastAsia="宋体" w:cs="宋体"/>
                <w:color w:val="000000"/>
                <w:kern w:val="0"/>
                <w:sz w:val="21"/>
                <w:szCs w:val="21"/>
                <w:vertAlign w:val="baseline"/>
                <w:lang w:val="en-US" w:eastAsia="zh-CN"/>
              </w:rPr>
              <w:t>设计</w:t>
            </w:r>
          </w:p>
          <w:p w14:paraId="024FAE28">
            <w:pPr>
              <w:pStyle w:val="14"/>
              <w:widowControl w:val="0"/>
              <w:jc w:val="left"/>
            </w:pPr>
          </w:p>
        </w:tc>
        <w:tc>
          <w:tcPr>
            <w:tcW w:w="612" w:type="dxa"/>
            <w:tcBorders>
              <w:left w:val="double" w:color="auto" w:sz="4" w:space="0"/>
              <w:bottom w:val="single" w:color="auto" w:sz="4" w:space="0"/>
            </w:tcBorders>
            <w:vAlign w:val="center"/>
          </w:tcPr>
          <w:p w14:paraId="57C45F0F">
            <w:pPr>
              <w:pStyle w:val="14"/>
              <w:widowControl w:val="0"/>
              <w:rPr>
                <w:rFonts w:hint="default" w:eastAsia="宋体"/>
                <w:lang w:val="en-US" w:eastAsia="zh-CN"/>
              </w:rPr>
            </w:pPr>
            <w:r>
              <w:rPr>
                <w:rFonts w:hint="eastAsia"/>
                <w:lang w:val="en-US" w:eastAsia="zh-CN"/>
              </w:rPr>
              <w:t>10</w:t>
            </w:r>
          </w:p>
        </w:tc>
        <w:tc>
          <w:tcPr>
            <w:tcW w:w="612" w:type="dxa"/>
            <w:tcBorders>
              <w:bottom w:val="single" w:color="auto" w:sz="4" w:space="0"/>
            </w:tcBorders>
            <w:vAlign w:val="center"/>
          </w:tcPr>
          <w:p w14:paraId="6E09E6F6">
            <w:pPr>
              <w:pStyle w:val="14"/>
              <w:widowControl w:val="0"/>
              <w:rPr>
                <w:rFonts w:hint="default" w:eastAsia="宋体"/>
                <w:lang w:val="en-US" w:eastAsia="zh-CN"/>
              </w:rPr>
            </w:pPr>
            <w:r>
              <w:rPr>
                <w:rFonts w:hint="eastAsia"/>
                <w:lang w:val="en-US" w:eastAsia="zh-CN"/>
              </w:rPr>
              <w:t>10</w:t>
            </w:r>
          </w:p>
        </w:tc>
        <w:tc>
          <w:tcPr>
            <w:tcW w:w="612" w:type="dxa"/>
            <w:tcBorders>
              <w:bottom w:val="single" w:color="auto" w:sz="4" w:space="0"/>
            </w:tcBorders>
            <w:vAlign w:val="center"/>
          </w:tcPr>
          <w:p w14:paraId="009787F5">
            <w:pPr>
              <w:pStyle w:val="14"/>
              <w:widowControl w:val="0"/>
              <w:rPr>
                <w:rFonts w:hint="default" w:eastAsia="宋体"/>
                <w:lang w:val="en-US" w:eastAsia="zh-CN"/>
              </w:rPr>
            </w:pPr>
            <w:r>
              <w:rPr>
                <w:rFonts w:hint="eastAsia"/>
                <w:lang w:val="en-US" w:eastAsia="zh-CN"/>
              </w:rPr>
              <w:t>40</w:t>
            </w:r>
          </w:p>
        </w:tc>
        <w:tc>
          <w:tcPr>
            <w:tcW w:w="612" w:type="dxa"/>
            <w:tcBorders>
              <w:bottom w:val="single" w:color="auto" w:sz="4" w:space="0"/>
            </w:tcBorders>
            <w:vAlign w:val="center"/>
          </w:tcPr>
          <w:p w14:paraId="030CEB4E">
            <w:pPr>
              <w:pStyle w:val="14"/>
              <w:widowControl w:val="0"/>
              <w:rPr>
                <w:rFonts w:hint="default" w:eastAsia="宋体"/>
                <w:lang w:val="en-US" w:eastAsia="zh-CN"/>
              </w:rPr>
            </w:pPr>
            <w:r>
              <w:rPr>
                <w:rFonts w:hint="eastAsia"/>
                <w:lang w:val="en-US" w:eastAsia="zh-CN"/>
              </w:rPr>
              <w:t>30</w:t>
            </w:r>
          </w:p>
        </w:tc>
        <w:tc>
          <w:tcPr>
            <w:tcW w:w="612" w:type="dxa"/>
            <w:tcBorders>
              <w:bottom w:val="single" w:color="auto" w:sz="4" w:space="0"/>
            </w:tcBorders>
            <w:vAlign w:val="center"/>
          </w:tcPr>
          <w:p w14:paraId="4FCAC51A">
            <w:pPr>
              <w:pStyle w:val="14"/>
              <w:widowControl w:val="0"/>
              <w:rPr>
                <w:rFonts w:hint="default" w:eastAsia="宋体"/>
                <w:lang w:val="en-US" w:eastAsia="zh-CN"/>
              </w:rPr>
            </w:pPr>
            <w:r>
              <w:rPr>
                <w:rFonts w:hint="eastAsia"/>
                <w:lang w:val="en-US" w:eastAsia="zh-CN"/>
              </w:rPr>
              <w:t>10</w:t>
            </w:r>
          </w:p>
        </w:tc>
        <w:tc>
          <w:tcPr>
            <w:tcW w:w="612" w:type="dxa"/>
            <w:tcBorders>
              <w:bottom w:val="single" w:color="auto" w:sz="4" w:space="0"/>
            </w:tcBorders>
            <w:vAlign w:val="center"/>
          </w:tcPr>
          <w:p w14:paraId="0DFA471D">
            <w:pPr>
              <w:pStyle w:val="14"/>
              <w:widowControl w:val="0"/>
            </w:pPr>
          </w:p>
        </w:tc>
        <w:tc>
          <w:tcPr>
            <w:tcW w:w="706" w:type="dxa"/>
            <w:tcBorders>
              <w:bottom w:val="single" w:color="auto" w:sz="4" w:space="0"/>
              <w:right w:val="single" w:color="auto" w:sz="12" w:space="0"/>
            </w:tcBorders>
            <w:vAlign w:val="center"/>
          </w:tcPr>
          <w:p w14:paraId="728969FB">
            <w:pPr>
              <w:pStyle w:val="14"/>
              <w:widowControl w:val="0"/>
            </w:pPr>
            <w:r>
              <w:rPr>
                <w:rFonts w:hint="eastAsia"/>
              </w:rPr>
              <w:t>1</w:t>
            </w:r>
            <w:r>
              <w:t>00</w:t>
            </w:r>
          </w:p>
        </w:tc>
      </w:tr>
    </w:tbl>
    <w:p w14:paraId="25F3FBCD">
      <w:pPr>
        <w:pStyle w:val="17"/>
        <w:spacing w:before="326" w:beforeLines="100" w:after="163"/>
        <w:jc w:val="center"/>
        <w:rPr>
          <w:rFonts w:hint="eastAsia"/>
        </w:rPr>
      </w:pPr>
    </w:p>
    <w:p w14:paraId="4B31C983">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6A08FB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3" w:hRule="atLeast"/>
        </w:trPr>
        <w:tc>
          <w:tcPr>
            <w:tcW w:w="613" w:type="dxa"/>
            <w:vMerge w:val="restart"/>
            <w:vAlign w:val="center"/>
          </w:tcPr>
          <w:p w14:paraId="6C1F28D4">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31B65CEB">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16056297">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217CB668">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423D9296">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3C5375B5">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695DFE91">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4CD9A139">
        <w:trPr>
          <w:trHeight w:val="283" w:hRule="atLeast"/>
        </w:trPr>
        <w:tc>
          <w:tcPr>
            <w:tcW w:w="613" w:type="dxa"/>
            <w:vMerge w:val="continue"/>
          </w:tcPr>
          <w:p w14:paraId="5B15BD9C">
            <w:pPr>
              <w:widowControl w:val="0"/>
              <w:snapToGrid w:val="0"/>
              <w:jc w:val="center"/>
              <w:rPr>
                <w:rFonts w:ascii="黑体" w:hAnsi="黑体" w:eastAsia="黑体"/>
                <w:bCs/>
                <w:sz w:val="21"/>
                <w:szCs w:val="21"/>
              </w:rPr>
            </w:pPr>
          </w:p>
        </w:tc>
        <w:tc>
          <w:tcPr>
            <w:tcW w:w="648" w:type="dxa"/>
            <w:vMerge w:val="continue"/>
          </w:tcPr>
          <w:p w14:paraId="48E14401">
            <w:pPr>
              <w:pStyle w:val="16"/>
              <w:widowControl w:val="0"/>
              <w:jc w:val="both"/>
              <w:rPr>
                <w:rFonts w:ascii="黑体" w:hAnsi="黑体"/>
                <w:bCs/>
                <w:sz w:val="21"/>
                <w:szCs w:val="21"/>
              </w:rPr>
            </w:pPr>
          </w:p>
        </w:tc>
        <w:tc>
          <w:tcPr>
            <w:tcW w:w="1403" w:type="dxa"/>
            <w:vMerge w:val="continue"/>
          </w:tcPr>
          <w:p w14:paraId="6C8ED72B">
            <w:pPr>
              <w:pStyle w:val="16"/>
              <w:widowControl w:val="0"/>
              <w:jc w:val="both"/>
              <w:rPr>
                <w:rFonts w:ascii="黑体" w:hAnsi="黑体"/>
                <w:bCs/>
                <w:sz w:val="21"/>
                <w:szCs w:val="21"/>
              </w:rPr>
            </w:pPr>
          </w:p>
        </w:tc>
        <w:tc>
          <w:tcPr>
            <w:tcW w:w="1403" w:type="dxa"/>
            <w:vAlign w:val="center"/>
          </w:tcPr>
          <w:p w14:paraId="648CCCA6">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4E26F58F">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6CA60636">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322F057C">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124613D9">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6D6D3B40">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6790E069">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2E035FCE">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28415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rPr>
        <w:tc>
          <w:tcPr>
            <w:tcW w:w="613" w:type="dxa"/>
            <w:vAlign w:val="center"/>
          </w:tcPr>
          <w:p w14:paraId="3373F594">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6952DFE3">
            <w:pPr>
              <w:widowControl w:val="0"/>
              <w:snapToGrid w:val="0"/>
              <w:jc w:val="center"/>
              <w:rPr>
                <w:rFonts w:ascii="Arial" w:hAnsi="Arial" w:eastAsia="黑体" w:cs="Arial"/>
                <w:bCs/>
                <w:sz w:val="21"/>
                <w:szCs w:val="21"/>
              </w:rPr>
            </w:pPr>
          </w:p>
        </w:tc>
        <w:tc>
          <w:tcPr>
            <w:tcW w:w="1403" w:type="dxa"/>
          </w:tcPr>
          <w:p w14:paraId="52AA89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65CE91AF">
            <w:pPr>
              <w:pStyle w:val="14"/>
              <w:widowControl w:val="0"/>
              <w:jc w:val="both"/>
            </w:pPr>
          </w:p>
        </w:tc>
        <w:tc>
          <w:tcPr>
            <w:tcW w:w="1403" w:type="dxa"/>
          </w:tcPr>
          <w:p w14:paraId="44BFF09A">
            <w:pPr>
              <w:pStyle w:val="14"/>
              <w:widowControl w:val="0"/>
              <w:jc w:val="both"/>
            </w:pPr>
          </w:p>
        </w:tc>
        <w:tc>
          <w:tcPr>
            <w:tcW w:w="1403" w:type="dxa"/>
          </w:tcPr>
          <w:p w14:paraId="6DA71DC4">
            <w:pPr>
              <w:pStyle w:val="14"/>
              <w:widowControl w:val="0"/>
              <w:jc w:val="both"/>
            </w:pPr>
          </w:p>
        </w:tc>
        <w:tc>
          <w:tcPr>
            <w:tcW w:w="1403" w:type="dxa"/>
          </w:tcPr>
          <w:p w14:paraId="1209BEFB">
            <w:pPr>
              <w:pStyle w:val="6"/>
              <w:widowControl/>
              <w:shd w:val="clear" w:color="auto" w:fill="FFFFFF"/>
              <w:jc w:val="both"/>
            </w:pPr>
          </w:p>
        </w:tc>
      </w:tr>
      <w:tr w14:paraId="1D87E8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rPr>
        <w:tc>
          <w:tcPr>
            <w:tcW w:w="613" w:type="dxa"/>
            <w:vAlign w:val="center"/>
          </w:tcPr>
          <w:p w14:paraId="028E1EEB">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25A25873">
            <w:pPr>
              <w:widowControl w:val="0"/>
              <w:snapToGrid w:val="0"/>
              <w:jc w:val="center"/>
              <w:rPr>
                <w:rFonts w:ascii="Arial" w:hAnsi="Arial" w:eastAsia="黑体" w:cs="Arial"/>
                <w:bCs/>
                <w:sz w:val="21"/>
                <w:szCs w:val="21"/>
              </w:rPr>
            </w:pPr>
          </w:p>
        </w:tc>
        <w:tc>
          <w:tcPr>
            <w:tcW w:w="1403" w:type="dxa"/>
            <w:vAlign w:val="center"/>
          </w:tcPr>
          <w:p w14:paraId="775965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6EBB71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246C33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17E201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D637C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7C6767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rPr>
        <w:tc>
          <w:tcPr>
            <w:tcW w:w="613" w:type="dxa"/>
            <w:vAlign w:val="center"/>
          </w:tcPr>
          <w:p w14:paraId="746CC594">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1C717EBE">
            <w:pPr>
              <w:widowControl w:val="0"/>
              <w:snapToGrid w:val="0"/>
              <w:jc w:val="center"/>
              <w:rPr>
                <w:rFonts w:ascii="Arial" w:hAnsi="Arial" w:eastAsia="黑体" w:cs="Arial"/>
                <w:bCs/>
                <w:sz w:val="21"/>
                <w:szCs w:val="21"/>
              </w:rPr>
            </w:pPr>
          </w:p>
        </w:tc>
        <w:tc>
          <w:tcPr>
            <w:tcW w:w="1403" w:type="dxa"/>
            <w:vAlign w:val="center"/>
          </w:tcPr>
          <w:p w14:paraId="17B6AA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38C891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FEDF0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F134C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7456E5D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111668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rPr>
        <w:tc>
          <w:tcPr>
            <w:tcW w:w="613" w:type="dxa"/>
            <w:vAlign w:val="center"/>
          </w:tcPr>
          <w:p w14:paraId="48677D9B">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6E83E26F">
            <w:pPr>
              <w:widowControl w:val="0"/>
              <w:snapToGrid w:val="0"/>
              <w:jc w:val="center"/>
              <w:rPr>
                <w:rFonts w:ascii="Arial" w:hAnsi="Arial" w:eastAsia="黑体" w:cs="Arial"/>
                <w:bCs/>
                <w:sz w:val="21"/>
                <w:szCs w:val="21"/>
              </w:rPr>
            </w:pPr>
          </w:p>
        </w:tc>
        <w:tc>
          <w:tcPr>
            <w:tcW w:w="1403" w:type="dxa"/>
            <w:vAlign w:val="center"/>
          </w:tcPr>
          <w:p w14:paraId="5351F14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691B8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EC51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2396C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0FC3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4279A0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rPr>
        <w:tc>
          <w:tcPr>
            <w:tcW w:w="613" w:type="dxa"/>
            <w:vAlign w:val="center"/>
          </w:tcPr>
          <w:p w14:paraId="39E6A292">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3D31ECD7">
            <w:pPr>
              <w:widowControl w:val="0"/>
              <w:snapToGrid w:val="0"/>
              <w:jc w:val="center"/>
              <w:rPr>
                <w:rFonts w:ascii="Arial" w:hAnsi="Arial" w:eastAsia="黑体" w:cs="Arial"/>
                <w:bCs/>
                <w:sz w:val="21"/>
                <w:szCs w:val="21"/>
              </w:rPr>
            </w:pPr>
          </w:p>
        </w:tc>
        <w:tc>
          <w:tcPr>
            <w:tcW w:w="1403" w:type="dxa"/>
            <w:vAlign w:val="center"/>
          </w:tcPr>
          <w:p w14:paraId="0BB88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7F4CB5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E35DF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0790CA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BA3DA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01E8D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rPr>
        <w:tc>
          <w:tcPr>
            <w:tcW w:w="613" w:type="dxa"/>
            <w:vAlign w:val="center"/>
          </w:tcPr>
          <w:p w14:paraId="74298355">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3183445C">
            <w:pPr>
              <w:widowControl w:val="0"/>
              <w:snapToGrid w:val="0"/>
              <w:jc w:val="center"/>
              <w:rPr>
                <w:rFonts w:ascii="Arial" w:hAnsi="Arial" w:eastAsia="黑体" w:cs="Arial"/>
                <w:bCs/>
                <w:sz w:val="21"/>
                <w:szCs w:val="21"/>
              </w:rPr>
            </w:pPr>
          </w:p>
        </w:tc>
        <w:tc>
          <w:tcPr>
            <w:tcW w:w="1403" w:type="dxa"/>
            <w:vAlign w:val="center"/>
          </w:tcPr>
          <w:p w14:paraId="5DD3BB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0ABF1DA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89DDC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A5AF4B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2CA6B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0B07C5AB">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169179B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8296" w:type="dxa"/>
          </w:tcPr>
          <w:p w14:paraId="7E9322C2">
            <w:pPr>
              <w:pStyle w:val="14"/>
              <w:widowControl w:val="0"/>
              <w:jc w:val="left"/>
              <w:rPr>
                <w:rFonts w:hint="default" w:ascii="宋体" w:hAnsi="宋体"/>
                <w:bCs/>
                <w:lang w:val="en-US" w:eastAsia="zh-CN"/>
              </w:rPr>
            </w:pPr>
            <w:r>
              <w:rPr>
                <w:rFonts w:hint="eastAsia" w:ascii="宋体" w:hAnsi="宋体"/>
                <w:bCs/>
                <w:lang w:val="en-US" w:eastAsia="zh-CN"/>
              </w:rPr>
              <w:t>本门课程以引擎学习为主，根据时代发展与变化及时更新引擎软件、使用更加先进技术与平台来完成课程实验项目。</w:t>
            </w:r>
          </w:p>
          <w:p w14:paraId="1D5345E8">
            <w:pPr>
              <w:pStyle w:val="14"/>
              <w:widowControl w:val="0"/>
              <w:jc w:val="left"/>
              <w:rPr>
                <w:rFonts w:hint="eastAsia" w:ascii="宋体" w:hAnsi="宋体"/>
                <w:bCs/>
                <w:lang w:val="en-US" w:eastAsia="zh-CN"/>
              </w:rPr>
            </w:pPr>
          </w:p>
          <w:p w14:paraId="4392CC49">
            <w:pPr>
              <w:pStyle w:val="14"/>
              <w:widowControl w:val="0"/>
              <w:jc w:val="left"/>
              <w:rPr>
                <w:rFonts w:hint="eastAsia" w:ascii="宋体" w:hAnsi="宋体"/>
                <w:bCs/>
                <w:lang w:val="en-US" w:eastAsia="zh-CN"/>
              </w:rPr>
            </w:pPr>
          </w:p>
          <w:p w14:paraId="18D84E2E">
            <w:pPr>
              <w:pStyle w:val="14"/>
              <w:widowControl w:val="0"/>
              <w:jc w:val="left"/>
              <w:rPr>
                <w:rFonts w:hint="eastAsia" w:ascii="宋体" w:hAnsi="宋体"/>
                <w:bCs/>
                <w:lang w:val="en-US" w:eastAsia="zh-CN"/>
              </w:rPr>
            </w:pPr>
          </w:p>
          <w:p w14:paraId="4BE26DAF">
            <w:pPr>
              <w:pStyle w:val="14"/>
              <w:widowControl w:val="0"/>
              <w:jc w:val="left"/>
              <w:rPr>
                <w:rFonts w:hint="default" w:ascii="宋体" w:hAnsi="宋体"/>
                <w:bCs/>
                <w:lang w:val="en-US" w:eastAsia="zh-CN"/>
              </w:rPr>
            </w:pPr>
          </w:p>
          <w:p w14:paraId="70DD5F4C">
            <w:pPr>
              <w:pStyle w:val="14"/>
              <w:widowControl w:val="0"/>
              <w:jc w:val="left"/>
              <w:rPr>
                <w:rFonts w:ascii="黑体"/>
              </w:rPr>
            </w:pPr>
          </w:p>
        </w:tc>
      </w:tr>
    </w:tbl>
    <w:p w14:paraId="14C92407">
      <w:pPr>
        <w:pStyle w:val="17"/>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80342">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3DCF8AB1">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WAAAAZHJz&#10;L1BLAQIUABQAAAAIAIdO4kC+4ZKZ1AAAAAkBAAAPAAAAAAAAAAEAIAAAADgAAABkcnMvZG93bnJl&#10;di54bWxQSwECFAAUAAAACACHTuJAE483810CAAClBAAADgAAAAAAAAABACAAAAA5AQAAZHJzL2Uy&#10;b0RvYy54bWxQSwUGAAAAAAYABgBZAQAACAYAAAAA&#10;">
              <v:fill on="t" focussize="0,0"/>
              <v:stroke on="f" weight="0.5pt"/>
              <v:imagedata o:title=""/>
              <o:lock v:ext="edit" aspectratio="f"/>
              <v:textbox>
                <w:txbxContent>
                  <w:p w14:paraId="3DCF8AB1">
                    <w:pPr>
                      <w:rPr>
                        <w:rFonts w:ascii="Times New Roman" w:hAnsi="Times New Roman"/>
                      </w:rPr>
                    </w:pPr>
                    <w:r>
                      <w:rPr>
                        <w:rFonts w:ascii="Times New Roman" w:hAnsi="Times New Roman"/>
                      </w:rPr>
                      <w:t>SJQU-QR-JW-056（A0）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5BDA8"/>
    <w:multiLevelType w:val="singleLevel"/>
    <w:tmpl w:val="DE85BDA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TgzOGY5MDFjODFjZDNjMzZmNmE0MTU3YjQ0YT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0E4137B5"/>
    <w:rsid w:val="10BD2C22"/>
    <w:rsid w:val="10F428BF"/>
    <w:rsid w:val="22987C80"/>
    <w:rsid w:val="24192CCC"/>
    <w:rsid w:val="28460C09"/>
    <w:rsid w:val="39A66CD4"/>
    <w:rsid w:val="3CD52CE1"/>
    <w:rsid w:val="410F2E6A"/>
    <w:rsid w:val="4430136C"/>
    <w:rsid w:val="4AB0382B"/>
    <w:rsid w:val="4CEB7B13"/>
    <w:rsid w:val="4D2E0486"/>
    <w:rsid w:val="5473124F"/>
    <w:rsid w:val="569868B5"/>
    <w:rsid w:val="611F6817"/>
    <w:rsid w:val="66CA1754"/>
    <w:rsid w:val="6ABA70D8"/>
    <w:rsid w:val="6F1E65D4"/>
    <w:rsid w:val="6F266C86"/>
    <w:rsid w:val="6F5042C2"/>
    <w:rsid w:val="74316312"/>
    <w:rsid w:val="780F13C8"/>
    <w:rsid w:val="7C385448"/>
    <w:rsid w:val="7CB3663D"/>
    <w:rsid w:val="7D3E79C1"/>
    <w:rsid w:val="7E327E17"/>
    <w:rsid w:val="7FCDA231"/>
    <w:rsid w:val="EDEC7D8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139</Words>
  <Characters>793</Characters>
  <Lines>6</Lines>
  <Paragraphs>1</Paragraphs>
  <TotalTime>0</TotalTime>
  <ScaleCrop>false</ScaleCrop>
  <LinksUpToDate>false</LinksUpToDate>
  <CharactersWithSpaces>931</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2023-10-23T01:09:00Z</dcterms:created>
  <dc:creator>juvg</dc:creator>
  <cp:lastModifiedBy>Rin</cp:lastModifiedBy>
  <cp:lastPrinted>2023-09-17T23:48:00Z</cp:lastPrinted>
  <dcterms:modified xsi:type="dcterms:W3CDTF">2024-07-08T14:13:35Z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7BEEFC46A49947909FBE64E513685F65_13</vt:lpwstr>
  </property>
</Properties>
</file>